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AECE4" w14:textId="0569305F" w:rsidR="00E10A5F" w:rsidRDefault="00330F65" w:rsidP="00E10A5F">
      <w:pPr>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14:anchorId="2F7151AD" wp14:editId="69026483">
            <wp:simplePos x="0" y="0"/>
            <wp:positionH relativeFrom="column">
              <wp:posOffset>4372610</wp:posOffset>
            </wp:positionH>
            <wp:positionV relativeFrom="paragraph">
              <wp:posOffset>0</wp:posOffset>
            </wp:positionV>
            <wp:extent cx="1511300" cy="1506220"/>
            <wp:effectExtent l="0" t="0" r="0" b="5080"/>
            <wp:wrapTight wrapText="bothSides">
              <wp:wrapPolygon edited="0">
                <wp:start x="0" y="0"/>
                <wp:lineTo x="0" y="21491"/>
                <wp:lineTo x="21418" y="21491"/>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1300" cy="1506220"/>
                    </a:xfrm>
                    <a:prstGeom prst="rect">
                      <a:avLst/>
                    </a:prstGeom>
                  </pic:spPr>
                </pic:pic>
              </a:graphicData>
            </a:graphic>
            <wp14:sizeRelH relativeFrom="page">
              <wp14:pctWidth>0</wp14:pctWidth>
            </wp14:sizeRelH>
            <wp14:sizeRelV relativeFrom="page">
              <wp14:pctHeight>0</wp14:pctHeight>
            </wp14:sizeRelV>
          </wp:anchor>
        </w:drawing>
      </w:r>
    </w:p>
    <w:p w14:paraId="4DB5A5EC" w14:textId="74F90000" w:rsidR="00E10A5F" w:rsidRPr="00D50765" w:rsidRDefault="00E10A5F" w:rsidP="00E10A5F">
      <w:pPr>
        <w:rPr>
          <w:rFonts w:ascii="Segoe UI Historic" w:hAnsi="Segoe UI Historic" w:cs="Segoe UI Historic"/>
          <w:b/>
          <w:sz w:val="28"/>
        </w:rPr>
      </w:pPr>
      <w:r w:rsidRPr="00D50765">
        <w:rPr>
          <w:rFonts w:ascii="Segoe UI Historic" w:hAnsi="Segoe UI Historic" w:cs="Segoe UI Historic"/>
          <w:b/>
          <w:sz w:val="28"/>
        </w:rPr>
        <w:t xml:space="preserve">Consultation Response </w:t>
      </w:r>
      <w:r w:rsidR="00073717">
        <w:rPr>
          <w:rFonts w:ascii="Segoe UI Historic" w:hAnsi="Segoe UI Historic" w:cs="Segoe UI Historic"/>
          <w:b/>
          <w:sz w:val="28"/>
        </w:rPr>
        <w:t>for</w:t>
      </w:r>
      <w:r w:rsidRPr="00D50765">
        <w:rPr>
          <w:rFonts w:ascii="Segoe UI Historic" w:hAnsi="Segoe UI Historic" w:cs="Segoe UI Historic"/>
          <w:b/>
          <w:sz w:val="28"/>
        </w:rPr>
        <w:t xml:space="preserve"> the UN </w:t>
      </w:r>
      <w:r w:rsidR="00073717">
        <w:rPr>
          <w:rFonts w:ascii="Segoe UI Historic" w:hAnsi="Segoe UI Historic" w:cs="Segoe UI Historic"/>
          <w:b/>
          <w:sz w:val="28"/>
        </w:rPr>
        <w:t>Committee on the</w:t>
      </w:r>
      <w:r w:rsidRPr="00D50765">
        <w:rPr>
          <w:rFonts w:ascii="Segoe UI Historic" w:hAnsi="Segoe UI Historic" w:cs="Segoe UI Historic"/>
          <w:b/>
          <w:sz w:val="28"/>
        </w:rPr>
        <w:t xml:space="preserve"> Rights </w:t>
      </w:r>
      <w:r w:rsidR="00073717">
        <w:rPr>
          <w:rFonts w:ascii="Segoe UI Historic" w:hAnsi="Segoe UI Historic" w:cs="Segoe UI Historic"/>
          <w:b/>
          <w:sz w:val="28"/>
        </w:rPr>
        <w:t>of the Child’s General Comment 27:</w:t>
      </w:r>
      <w:r w:rsidRPr="00D50765">
        <w:rPr>
          <w:rFonts w:ascii="Segoe UI Historic" w:hAnsi="Segoe UI Historic" w:cs="Segoe UI Historic"/>
          <w:b/>
          <w:sz w:val="28"/>
        </w:rPr>
        <w:t xml:space="preserve"> </w:t>
      </w:r>
      <w:r w:rsidR="00073717">
        <w:rPr>
          <w:rFonts w:ascii="Segoe UI Historic" w:hAnsi="Segoe UI Historic" w:cs="Segoe UI Historic"/>
          <w:b/>
          <w:sz w:val="28"/>
        </w:rPr>
        <w:t>C</w:t>
      </w:r>
      <w:r w:rsidRPr="00D50765">
        <w:rPr>
          <w:rFonts w:ascii="Segoe UI Historic" w:hAnsi="Segoe UI Historic" w:cs="Segoe UI Historic"/>
          <w:b/>
          <w:sz w:val="28"/>
        </w:rPr>
        <w:t xml:space="preserve">hildren’s </w:t>
      </w:r>
      <w:r w:rsidR="00073717">
        <w:rPr>
          <w:rFonts w:ascii="Segoe UI Historic" w:hAnsi="Segoe UI Historic" w:cs="Segoe UI Historic"/>
          <w:b/>
          <w:sz w:val="28"/>
        </w:rPr>
        <w:t>access to justice and effective remedies</w:t>
      </w:r>
      <w:r w:rsidRPr="00D50765">
        <w:rPr>
          <w:rFonts w:ascii="Segoe UI Historic" w:hAnsi="Segoe UI Historic" w:cs="Segoe UI Historic"/>
          <w:b/>
          <w:sz w:val="28"/>
        </w:rPr>
        <w:t xml:space="preserve">  </w:t>
      </w:r>
    </w:p>
    <w:p w14:paraId="57B0F23E" w14:textId="3A4A0A51" w:rsidR="00E10A5F" w:rsidRDefault="00E10A5F" w:rsidP="00E10A5F">
      <w:pPr>
        <w:rPr>
          <w:rFonts w:ascii="Arial" w:hAnsi="Arial" w:cs="Arial"/>
          <w:b/>
          <w:sz w:val="28"/>
        </w:rPr>
      </w:pPr>
    </w:p>
    <w:p w14:paraId="24EC8105" w14:textId="4BDEBC4A" w:rsidR="00E10A5F" w:rsidRPr="00D50765" w:rsidRDefault="009D71C9" w:rsidP="00E10A5F">
      <w:pPr>
        <w:rPr>
          <w:rFonts w:ascii="Segoe UI Historic" w:hAnsi="Segoe UI Historic" w:cs="Segoe UI Historic"/>
          <w:bCs/>
          <w:sz w:val="23"/>
          <w:szCs w:val="23"/>
        </w:rPr>
      </w:pPr>
      <w:r w:rsidRPr="009D71C9">
        <w:rPr>
          <w:rFonts w:ascii="Segoe UI Historic" w:hAnsi="Segoe UI Historic" w:cs="Segoe UI Historic"/>
          <w:sz w:val="23"/>
          <w:szCs w:val="23"/>
        </w:rPr>
        <w:t xml:space="preserve">International Coalition for the Children of Incarcerated Parents </w:t>
      </w:r>
      <w:r w:rsidR="00214DA2">
        <w:rPr>
          <w:rFonts w:ascii="Segoe UI Historic" w:hAnsi="Segoe UI Historic" w:cs="Segoe UI Historic"/>
          <w:bCs/>
          <w:sz w:val="23"/>
          <w:szCs w:val="23"/>
        </w:rPr>
        <w:t>August</w:t>
      </w:r>
      <w:r w:rsidR="00E10A5F" w:rsidRPr="00D50765">
        <w:rPr>
          <w:rFonts w:ascii="Segoe UI Historic" w:hAnsi="Segoe UI Historic" w:cs="Segoe UI Historic"/>
          <w:bCs/>
          <w:sz w:val="23"/>
          <w:szCs w:val="23"/>
        </w:rPr>
        <w:t xml:space="preserve"> 202</w:t>
      </w:r>
      <w:r w:rsidR="00214DA2">
        <w:rPr>
          <w:rFonts w:ascii="Segoe UI Historic" w:hAnsi="Segoe UI Historic" w:cs="Segoe UI Historic"/>
          <w:bCs/>
          <w:sz w:val="23"/>
          <w:szCs w:val="23"/>
        </w:rPr>
        <w:t>4</w:t>
      </w:r>
    </w:p>
    <w:p w14:paraId="0F588882" w14:textId="77777777" w:rsidR="00E10A5F" w:rsidRPr="00D50765" w:rsidRDefault="00E10A5F" w:rsidP="00E10A5F">
      <w:pPr>
        <w:rPr>
          <w:rFonts w:ascii="Segoe UI Historic" w:hAnsi="Segoe UI Historic" w:cs="Segoe UI Historic"/>
          <w:sz w:val="23"/>
          <w:szCs w:val="23"/>
        </w:rPr>
      </w:pPr>
    </w:p>
    <w:p w14:paraId="1EA57CE8" w14:textId="77777777" w:rsidR="00E10A5F" w:rsidRPr="00D50765" w:rsidRDefault="00E10A5F" w:rsidP="00E10A5F">
      <w:pPr>
        <w:rPr>
          <w:rFonts w:ascii="Segoe UI Historic" w:hAnsi="Segoe UI Historic" w:cs="Segoe UI Historic"/>
          <w:sz w:val="23"/>
          <w:szCs w:val="23"/>
        </w:rPr>
      </w:pPr>
    </w:p>
    <w:p w14:paraId="78A9FE11" w14:textId="77777777" w:rsidR="00214DA2" w:rsidRDefault="00214DA2" w:rsidP="002A1DA0">
      <w:pPr>
        <w:rPr>
          <w:rFonts w:ascii="Segoe UI Historic" w:hAnsi="Segoe UI Historic" w:cs="Segoe UI Historic"/>
          <w:sz w:val="23"/>
          <w:szCs w:val="23"/>
        </w:rPr>
      </w:pPr>
    </w:p>
    <w:p w14:paraId="081A061F" w14:textId="3797F201" w:rsidR="00C95E90" w:rsidRDefault="009D71C9" w:rsidP="002A1DA0">
      <w:pPr>
        <w:rPr>
          <w:rFonts w:ascii="Segoe UI" w:hAnsi="Segoe UI" w:cs="Segoe UI"/>
          <w:sz w:val="22"/>
          <w:szCs w:val="22"/>
        </w:rPr>
      </w:pPr>
      <w:r w:rsidRPr="00C95E90">
        <w:rPr>
          <w:rFonts w:ascii="Segoe UI" w:hAnsi="Segoe UI" w:cs="Segoe UI"/>
          <w:sz w:val="22"/>
          <w:szCs w:val="22"/>
        </w:rPr>
        <w:t xml:space="preserve">The International Coalition for the Children of Incarcerated Parents (INCCIP) </w:t>
      </w:r>
      <w:r w:rsidR="00E10A5F" w:rsidRPr="00C95E90">
        <w:rPr>
          <w:rFonts w:ascii="Segoe UI" w:hAnsi="Segoe UI" w:cs="Segoe UI"/>
          <w:sz w:val="22"/>
          <w:szCs w:val="22"/>
        </w:rPr>
        <w:t xml:space="preserve">is a </w:t>
      </w:r>
      <w:r w:rsidR="006B65FD" w:rsidRPr="00C95E90">
        <w:rPr>
          <w:rFonts w:ascii="Segoe UI" w:hAnsi="Segoe UI" w:cs="Segoe UI"/>
          <w:sz w:val="22"/>
          <w:szCs w:val="22"/>
        </w:rPr>
        <w:t>glob</w:t>
      </w:r>
      <w:r w:rsidR="00E10A5F" w:rsidRPr="00C95E90">
        <w:rPr>
          <w:rFonts w:ascii="Segoe UI" w:hAnsi="Segoe UI" w:cs="Segoe UI"/>
          <w:sz w:val="22"/>
          <w:szCs w:val="22"/>
        </w:rPr>
        <w:t xml:space="preserve">al </w:t>
      </w:r>
      <w:r w:rsidRPr="00C95E90">
        <w:rPr>
          <w:rFonts w:ascii="Segoe UI" w:hAnsi="Segoe UI" w:cs="Segoe UI"/>
          <w:sz w:val="22"/>
          <w:szCs w:val="22"/>
        </w:rPr>
        <w:t>network</w:t>
      </w:r>
      <w:r w:rsidR="00E10A5F" w:rsidRPr="00C95E90">
        <w:rPr>
          <w:rFonts w:ascii="Segoe UI" w:hAnsi="Segoe UI" w:cs="Segoe UI"/>
          <w:sz w:val="22"/>
          <w:szCs w:val="22"/>
        </w:rPr>
        <w:t xml:space="preserve"> that </w:t>
      </w:r>
      <w:r w:rsidR="002A1DA0" w:rsidRPr="00C95E90">
        <w:rPr>
          <w:rFonts w:ascii="Segoe UI" w:hAnsi="Segoe UI" w:cs="Segoe UI"/>
          <w:sz w:val="22"/>
          <w:szCs w:val="22"/>
        </w:rPr>
        <w:t xml:space="preserve">aims </w:t>
      </w:r>
      <w:r w:rsidRPr="00C95E90">
        <w:rPr>
          <w:rFonts w:ascii="Segoe UI" w:hAnsi="Segoe UI" w:cs="Segoe UI"/>
          <w:sz w:val="22"/>
          <w:szCs w:val="22"/>
        </w:rPr>
        <w:t xml:space="preserve">to </w:t>
      </w:r>
      <w:r w:rsidRPr="00C95E90">
        <w:rPr>
          <w:rFonts w:ascii="Segoe UI" w:hAnsi="Segoe UI" w:cs="Segoe UI"/>
          <w:bCs/>
          <w:iCs/>
          <w:sz w:val="22"/>
          <w:szCs w:val="22"/>
        </w:rPr>
        <w:t>see the wellbeing of children with an incarcerated parent addressed in all nations and at all levels of society.</w:t>
      </w:r>
      <w:r w:rsidR="002A1DA0" w:rsidRPr="00C95E90">
        <w:rPr>
          <w:rFonts w:ascii="Segoe UI" w:hAnsi="Segoe UI" w:cs="Segoe UI"/>
          <w:bCs/>
          <w:iCs/>
          <w:sz w:val="22"/>
          <w:szCs w:val="22"/>
        </w:rPr>
        <w:t xml:space="preserve"> </w:t>
      </w:r>
      <w:r w:rsidRPr="00C95E90">
        <w:rPr>
          <w:rFonts w:ascii="Segoe UI" w:hAnsi="Segoe UI" w:cs="Segoe UI"/>
          <w:sz w:val="22"/>
          <w:szCs w:val="22"/>
        </w:rPr>
        <w:t>Our mission is to gather, collaborate with</w:t>
      </w:r>
      <w:r w:rsidR="002A1DA0" w:rsidRPr="00C95E90">
        <w:rPr>
          <w:rFonts w:ascii="Segoe UI" w:hAnsi="Segoe UI" w:cs="Segoe UI"/>
          <w:sz w:val="22"/>
          <w:szCs w:val="22"/>
        </w:rPr>
        <w:t>,</w:t>
      </w:r>
      <w:r w:rsidRPr="00C95E90">
        <w:rPr>
          <w:rFonts w:ascii="Segoe UI" w:hAnsi="Segoe UI" w:cs="Segoe UI"/>
          <w:sz w:val="22"/>
          <w:szCs w:val="22"/>
        </w:rPr>
        <w:t xml:space="preserve"> and support a diverse range of like</w:t>
      </w:r>
      <w:r w:rsidR="002A1DA0" w:rsidRPr="00C95E90">
        <w:rPr>
          <w:rFonts w:ascii="Segoe UI" w:hAnsi="Segoe UI" w:cs="Segoe UI"/>
          <w:sz w:val="22"/>
          <w:szCs w:val="22"/>
        </w:rPr>
        <w:t>-</w:t>
      </w:r>
      <w:r w:rsidRPr="00C95E90">
        <w:rPr>
          <w:rFonts w:ascii="Segoe UI" w:hAnsi="Segoe UI" w:cs="Segoe UI"/>
          <w:sz w:val="22"/>
          <w:szCs w:val="22"/>
        </w:rPr>
        <w:t>minded organisations and individuals to promote and achieve the wellbeing of children with an incarcerated parent</w:t>
      </w:r>
      <w:r w:rsidR="002A1DA0" w:rsidRPr="00C95E90">
        <w:rPr>
          <w:rFonts w:ascii="Segoe UI" w:hAnsi="Segoe UI" w:cs="Segoe UI"/>
          <w:sz w:val="22"/>
          <w:szCs w:val="22"/>
        </w:rPr>
        <w:t xml:space="preserve"> more effectively</w:t>
      </w:r>
      <w:r w:rsidRPr="00C95E90">
        <w:rPr>
          <w:rFonts w:ascii="Segoe UI" w:hAnsi="Segoe UI" w:cs="Segoe UI"/>
          <w:sz w:val="22"/>
          <w:szCs w:val="22"/>
        </w:rPr>
        <w:t>.</w:t>
      </w:r>
      <w:r w:rsidR="002A1DA0" w:rsidRPr="00C95E90">
        <w:rPr>
          <w:rFonts w:ascii="Segoe UI" w:hAnsi="Segoe UI" w:cs="Segoe UI"/>
          <w:sz w:val="22"/>
          <w:szCs w:val="22"/>
        </w:rPr>
        <w:t xml:space="preserve"> INCCIP’s purpose is</w:t>
      </w:r>
      <w:r w:rsidR="00C95E90">
        <w:rPr>
          <w:rFonts w:ascii="Segoe UI" w:hAnsi="Segoe UI" w:cs="Segoe UI"/>
          <w:sz w:val="22"/>
          <w:szCs w:val="22"/>
        </w:rPr>
        <w:t xml:space="preserve"> to</w:t>
      </w:r>
      <w:r w:rsidR="002A1DA0" w:rsidRPr="00C95E90">
        <w:rPr>
          <w:rFonts w:ascii="Segoe UI" w:hAnsi="Segoe UI" w:cs="Segoe UI"/>
          <w:sz w:val="22"/>
          <w:szCs w:val="22"/>
        </w:rPr>
        <w:t>:</w:t>
      </w:r>
    </w:p>
    <w:p w14:paraId="5D60D246" w14:textId="77777777" w:rsidR="00C95E90" w:rsidRPr="00C95E90" w:rsidRDefault="00C95E90" w:rsidP="002A1DA0">
      <w:pPr>
        <w:rPr>
          <w:rFonts w:ascii="Segoe UI" w:hAnsi="Segoe UI" w:cs="Segoe UI"/>
          <w:sz w:val="22"/>
          <w:szCs w:val="22"/>
        </w:rPr>
      </w:pPr>
    </w:p>
    <w:p w14:paraId="161F8F86" w14:textId="2C3FDF69" w:rsidR="002A1DA0" w:rsidRPr="004237A6" w:rsidRDefault="002A1DA0" w:rsidP="002A1DA0">
      <w:pPr>
        <w:pStyle w:val="ListParagraph"/>
        <w:numPr>
          <w:ilvl w:val="0"/>
          <w:numId w:val="1"/>
        </w:numPr>
        <w:rPr>
          <w:rFonts w:ascii="Segoe UI" w:hAnsi="Segoe UI" w:cs="Segoe UI"/>
          <w:b/>
          <w:i/>
          <w:sz w:val="22"/>
          <w:szCs w:val="22"/>
        </w:rPr>
      </w:pPr>
      <w:r w:rsidRPr="00C95E90">
        <w:rPr>
          <w:rFonts w:ascii="Segoe UI" w:hAnsi="Segoe UI" w:cs="Segoe UI"/>
          <w:sz w:val="22"/>
          <w:szCs w:val="22"/>
        </w:rPr>
        <w:t xml:space="preserve">work with the children with an incarcerated parent(s) to give them voice in national and international </w:t>
      </w:r>
      <w:proofErr w:type="gramStart"/>
      <w:r w:rsidRPr="00C95E90">
        <w:rPr>
          <w:rFonts w:ascii="Segoe UI" w:hAnsi="Segoe UI" w:cs="Segoe UI"/>
          <w:sz w:val="22"/>
          <w:szCs w:val="22"/>
        </w:rPr>
        <w:t>fora;</w:t>
      </w:r>
      <w:proofErr w:type="gramEnd"/>
    </w:p>
    <w:p w14:paraId="0A3F7637" w14:textId="77777777" w:rsidR="004237A6" w:rsidRPr="00C95E90" w:rsidRDefault="004237A6" w:rsidP="004237A6">
      <w:pPr>
        <w:pStyle w:val="ListParagraph"/>
        <w:rPr>
          <w:rFonts w:ascii="Segoe UI" w:hAnsi="Segoe UI" w:cs="Segoe UI"/>
          <w:b/>
          <w:i/>
          <w:sz w:val="22"/>
          <w:szCs w:val="22"/>
        </w:rPr>
      </w:pPr>
    </w:p>
    <w:p w14:paraId="119F5708" w14:textId="64822C47" w:rsidR="009D71C9" w:rsidRDefault="009D71C9" w:rsidP="009D71C9">
      <w:pPr>
        <w:pStyle w:val="Normal1"/>
        <w:numPr>
          <w:ilvl w:val="0"/>
          <w:numId w:val="1"/>
        </w:numPr>
        <w:pBdr>
          <w:top w:val="nil"/>
          <w:left w:val="nil"/>
          <w:bottom w:val="nil"/>
          <w:right w:val="nil"/>
          <w:between w:val="nil"/>
        </w:pBdr>
        <w:rPr>
          <w:rFonts w:ascii="Segoe UI" w:hAnsi="Segoe UI" w:cs="Segoe UI"/>
          <w:color w:val="000000"/>
          <w:sz w:val="22"/>
          <w:szCs w:val="22"/>
        </w:rPr>
      </w:pPr>
      <w:r w:rsidRPr="00C95E90">
        <w:rPr>
          <w:rFonts w:ascii="Segoe UI" w:hAnsi="Segoe UI" w:cs="Segoe UI"/>
          <w:color w:val="000000"/>
          <w:sz w:val="22"/>
          <w:szCs w:val="22"/>
        </w:rPr>
        <w:t>be a global community of people and organisations who come together to consider and act to reduce the negative effects of parental incarceration on children</w:t>
      </w:r>
      <w:r w:rsidR="002A1DA0" w:rsidRPr="00C95E90">
        <w:rPr>
          <w:rFonts w:ascii="Segoe UI" w:hAnsi="Segoe UI" w:cs="Segoe UI"/>
          <w:color w:val="000000"/>
          <w:sz w:val="22"/>
          <w:szCs w:val="22"/>
        </w:rPr>
        <w:t>; and</w:t>
      </w:r>
    </w:p>
    <w:p w14:paraId="7B9FE220" w14:textId="77777777" w:rsidR="004237A6" w:rsidRPr="00C95E90" w:rsidRDefault="004237A6" w:rsidP="004237A6">
      <w:pPr>
        <w:pStyle w:val="Normal1"/>
        <w:pBdr>
          <w:top w:val="nil"/>
          <w:left w:val="nil"/>
          <w:bottom w:val="nil"/>
          <w:right w:val="nil"/>
          <w:between w:val="nil"/>
        </w:pBdr>
        <w:rPr>
          <w:rFonts w:ascii="Segoe UI" w:hAnsi="Segoe UI" w:cs="Segoe UI"/>
          <w:color w:val="000000"/>
          <w:sz w:val="22"/>
          <w:szCs w:val="22"/>
        </w:rPr>
      </w:pPr>
    </w:p>
    <w:p w14:paraId="28DA9ADC" w14:textId="711C9DE7" w:rsidR="009D71C9" w:rsidRPr="00C95E90" w:rsidRDefault="009D71C9" w:rsidP="009D71C9">
      <w:pPr>
        <w:pStyle w:val="Normal1"/>
        <w:numPr>
          <w:ilvl w:val="0"/>
          <w:numId w:val="1"/>
        </w:numPr>
        <w:pBdr>
          <w:top w:val="nil"/>
          <w:left w:val="nil"/>
          <w:bottom w:val="nil"/>
          <w:right w:val="nil"/>
          <w:between w:val="nil"/>
        </w:pBdr>
        <w:rPr>
          <w:rFonts w:ascii="Segoe UI" w:hAnsi="Segoe UI" w:cs="Segoe UI"/>
          <w:color w:val="000000"/>
          <w:sz w:val="22"/>
          <w:szCs w:val="22"/>
        </w:rPr>
      </w:pPr>
      <w:r w:rsidRPr="00C95E90">
        <w:rPr>
          <w:rFonts w:ascii="Segoe UI" w:hAnsi="Segoe UI" w:cs="Segoe UI"/>
          <w:color w:val="000000"/>
          <w:sz w:val="22"/>
          <w:szCs w:val="22"/>
        </w:rPr>
        <w:t>support people around the world who work to initiate good policies and practices by:</w:t>
      </w:r>
    </w:p>
    <w:p w14:paraId="6573B24D" w14:textId="5CD8E892" w:rsidR="009D71C9" w:rsidRPr="00C95E90" w:rsidRDefault="009D71C9" w:rsidP="009D71C9">
      <w:pPr>
        <w:pStyle w:val="Normal1"/>
        <w:numPr>
          <w:ilvl w:val="1"/>
          <w:numId w:val="1"/>
        </w:numPr>
        <w:pBdr>
          <w:top w:val="nil"/>
          <w:left w:val="nil"/>
          <w:bottom w:val="nil"/>
          <w:right w:val="nil"/>
          <w:between w:val="nil"/>
        </w:pBdr>
        <w:rPr>
          <w:rFonts w:ascii="Segoe UI" w:hAnsi="Segoe UI" w:cs="Segoe UI"/>
          <w:color w:val="000000"/>
          <w:sz w:val="22"/>
          <w:szCs w:val="22"/>
        </w:rPr>
      </w:pPr>
      <w:r w:rsidRPr="00C95E90">
        <w:rPr>
          <w:rFonts w:ascii="Segoe UI" w:hAnsi="Segoe UI" w:cs="Segoe UI"/>
          <w:sz w:val="22"/>
          <w:szCs w:val="22"/>
        </w:rPr>
        <w:t>Engaging</w:t>
      </w:r>
      <w:r w:rsidRPr="00C95E90">
        <w:rPr>
          <w:rFonts w:ascii="Segoe UI" w:hAnsi="Segoe UI" w:cs="Segoe UI"/>
          <w:color w:val="000000"/>
          <w:sz w:val="22"/>
          <w:szCs w:val="22"/>
        </w:rPr>
        <w:t xml:space="preserve"> with global decision makers, nation states, justice systems</w:t>
      </w:r>
      <w:r w:rsidR="00361C79" w:rsidRPr="00C95E90">
        <w:rPr>
          <w:rFonts w:ascii="Segoe UI" w:hAnsi="Segoe UI" w:cs="Segoe UI"/>
          <w:color w:val="000000"/>
          <w:sz w:val="22"/>
          <w:szCs w:val="22"/>
        </w:rPr>
        <w:t>,</w:t>
      </w:r>
      <w:r w:rsidRPr="00C95E90">
        <w:rPr>
          <w:rFonts w:ascii="Segoe UI" w:hAnsi="Segoe UI" w:cs="Segoe UI"/>
          <w:color w:val="000000"/>
          <w:sz w:val="22"/>
          <w:szCs w:val="22"/>
        </w:rPr>
        <w:t xml:space="preserve"> and children’s rights organisations to improve the lives of children with parents who are in </w:t>
      </w:r>
      <w:proofErr w:type="gramStart"/>
      <w:r w:rsidRPr="00C95E90">
        <w:rPr>
          <w:rFonts w:ascii="Segoe UI" w:hAnsi="Segoe UI" w:cs="Segoe UI"/>
          <w:color w:val="000000"/>
          <w:sz w:val="22"/>
          <w:szCs w:val="22"/>
        </w:rPr>
        <w:t>detention</w:t>
      </w:r>
      <w:r w:rsidR="002A1DA0" w:rsidRPr="00C95E90">
        <w:rPr>
          <w:rFonts w:ascii="Segoe UI" w:hAnsi="Segoe UI" w:cs="Segoe UI"/>
          <w:color w:val="000000"/>
          <w:sz w:val="22"/>
          <w:szCs w:val="22"/>
        </w:rPr>
        <w:t>;</w:t>
      </w:r>
      <w:proofErr w:type="gramEnd"/>
    </w:p>
    <w:p w14:paraId="228C1FA6" w14:textId="2930FED8" w:rsidR="009D71C9" w:rsidRPr="00C95E90" w:rsidRDefault="009D71C9" w:rsidP="009D71C9">
      <w:pPr>
        <w:pStyle w:val="Normal1"/>
        <w:numPr>
          <w:ilvl w:val="1"/>
          <w:numId w:val="1"/>
        </w:numPr>
        <w:pBdr>
          <w:top w:val="nil"/>
          <w:left w:val="nil"/>
          <w:bottom w:val="nil"/>
          <w:right w:val="nil"/>
          <w:between w:val="nil"/>
        </w:pBdr>
        <w:rPr>
          <w:rFonts w:ascii="Segoe UI" w:hAnsi="Segoe UI" w:cs="Segoe UI"/>
          <w:color w:val="000000"/>
          <w:sz w:val="22"/>
          <w:szCs w:val="22"/>
        </w:rPr>
      </w:pPr>
      <w:r w:rsidRPr="00C95E90">
        <w:rPr>
          <w:rFonts w:ascii="Segoe UI" w:hAnsi="Segoe UI" w:cs="Segoe UI"/>
          <w:sz w:val="22"/>
          <w:szCs w:val="22"/>
        </w:rPr>
        <w:t xml:space="preserve">Supporting </w:t>
      </w:r>
      <w:r w:rsidRPr="00C95E90">
        <w:rPr>
          <w:rFonts w:ascii="Segoe UI" w:hAnsi="Segoe UI" w:cs="Segoe UI"/>
          <w:color w:val="000000"/>
          <w:sz w:val="22"/>
          <w:szCs w:val="22"/>
        </w:rPr>
        <w:t>research across national and state boundaries</w:t>
      </w:r>
      <w:r w:rsidR="002A1DA0" w:rsidRPr="00C95E90">
        <w:rPr>
          <w:rFonts w:ascii="Segoe UI" w:hAnsi="Segoe UI" w:cs="Segoe UI"/>
          <w:color w:val="000000"/>
          <w:sz w:val="22"/>
          <w:szCs w:val="22"/>
        </w:rPr>
        <w:t>; and</w:t>
      </w:r>
    </w:p>
    <w:p w14:paraId="74A6D774" w14:textId="77777777" w:rsidR="009D71C9" w:rsidRPr="00C95E90" w:rsidRDefault="009D71C9" w:rsidP="009D71C9">
      <w:pPr>
        <w:pStyle w:val="Normal1"/>
        <w:numPr>
          <w:ilvl w:val="1"/>
          <w:numId w:val="1"/>
        </w:numPr>
        <w:pBdr>
          <w:top w:val="nil"/>
          <w:left w:val="nil"/>
          <w:bottom w:val="nil"/>
          <w:right w:val="nil"/>
          <w:between w:val="nil"/>
        </w:pBdr>
        <w:rPr>
          <w:rFonts w:ascii="Segoe UI" w:hAnsi="Segoe UI" w:cs="Segoe UI"/>
          <w:color w:val="000000"/>
          <w:sz w:val="22"/>
          <w:szCs w:val="22"/>
        </w:rPr>
      </w:pPr>
      <w:r w:rsidRPr="00C95E90">
        <w:rPr>
          <w:rFonts w:ascii="Segoe UI" w:hAnsi="Segoe UI" w:cs="Segoe UI"/>
          <w:sz w:val="22"/>
          <w:szCs w:val="22"/>
        </w:rPr>
        <w:t>Working</w:t>
      </w:r>
      <w:r w:rsidRPr="00C95E90">
        <w:rPr>
          <w:rFonts w:ascii="Segoe UI" w:hAnsi="Segoe UI" w:cs="Segoe UI"/>
          <w:color w:val="000000"/>
          <w:sz w:val="22"/>
          <w:szCs w:val="22"/>
        </w:rPr>
        <w:t xml:space="preserve"> with our members to enhance community responses.</w:t>
      </w:r>
    </w:p>
    <w:p w14:paraId="432E7149" w14:textId="77777777" w:rsidR="009D71C9" w:rsidRPr="00C95E90" w:rsidRDefault="009D71C9" w:rsidP="007C2C66">
      <w:pPr>
        <w:rPr>
          <w:rFonts w:ascii="Segoe UI" w:hAnsi="Segoe UI" w:cs="Segoe UI"/>
          <w:sz w:val="22"/>
          <w:szCs w:val="22"/>
        </w:rPr>
      </w:pPr>
    </w:p>
    <w:p w14:paraId="667DC975" w14:textId="77777777" w:rsidR="00F27A01" w:rsidRPr="00C95E90" w:rsidRDefault="00F27A01" w:rsidP="007C2C66">
      <w:pPr>
        <w:rPr>
          <w:rFonts w:ascii="Segoe UI" w:hAnsi="Segoe UI" w:cs="Segoe UI"/>
          <w:sz w:val="22"/>
          <w:szCs w:val="22"/>
        </w:rPr>
      </w:pPr>
    </w:p>
    <w:p w14:paraId="6D403367" w14:textId="77777777" w:rsidR="00F27A01" w:rsidRPr="00C95E90" w:rsidRDefault="00F27A01" w:rsidP="007C2C66">
      <w:pPr>
        <w:shd w:val="clear" w:color="auto" w:fill="FFFFFF"/>
        <w:rPr>
          <w:rFonts w:ascii="Segoe UI" w:hAnsi="Segoe UI" w:cs="Segoe UI"/>
          <w:sz w:val="22"/>
          <w:szCs w:val="22"/>
        </w:rPr>
      </w:pPr>
      <w:r w:rsidRPr="00C95E90">
        <w:rPr>
          <w:rStyle w:val="Heading1Char"/>
          <w:rFonts w:ascii="Segoe UI" w:hAnsi="Segoe UI" w:cs="Segoe UI"/>
          <w:bCs/>
          <w:sz w:val="22"/>
          <w:szCs w:val="22"/>
        </w:rPr>
        <w:t>Definitions and understandings of access to justice and effective remedies</w:t>
      </w:r>
    </w:p>
    <w:p w14:paraId="672CFB82" w14:textId="38293C32" w:rsidR="00D07EFE" w:rsidRDefault="00197633" w:rsidP="007C2C66">
      <w:pPr>
        <w:shd w:val="clear" w:color="auto" w:fill="FFFFFF"/>
        <w:rPr>
          <w:rFonts w:ascii="Segoe UI" w:hAnsi="Segoe UI" w:cs="Segoe UI"/>
          <w:sz w:val="22"/>
          <w:szCs w:val="22"/>
        </w:rPr>
      </w:pPr>
      <w:r w:rsidRPr="00C95E90">
        <w:rPr>
          <w:rFonts w:ascii="Segoe UI" w:hAnsi="Segoe UI" w:cs="Segoe UI"/>
          <w:sz w:val="22"/>
          <w:szCs w:val="22"/>
        </w:rPr>
        <w:t>INCCIP</w:t>
      </w:r>
      <w:r w:rsidR="00E10A5F" w:rsidRPr="00C95E90">
        <w:rPr>
          <w:rFonts w:ascii="Segoe UI" w:hAnsi="Segoe UI" w:cs="Segoe UI"/>
          <w:sz w:val="22"/>
          <w:szCs w:val="22"/>
        </w:rPr>
        <w:t xml:space="preserve"> welcomes the opportunity to </w:t>
      </w:r>
      <w:r w:rsidR="006B65FD" w:rsidRPr="00C95E90">
        <w:rPr>
          <w:rFonts w:ascii="Segoe UI" w:hAnsi="Segoe UI" w:cs="Segoe UI"/>
          <w:sz w:val="22"/>
          <w:szCs w:val="22"/>
        </w:rPr>
        <w:t>contribute to the UN Committee on the Rights of the Child’s General Comment on children’s access to justice and effective remedies</w:t>
      </w:r>
      <w:r w:rsidR="00E10A5F" w:rsidRPr="00C95E90">
        <w:rPr>
          <w:rFonts w:ascii="Segoe UI" w:hAnsi="Segoe UI" w:cs="Segoe UI"/>
          <w:sz w:val="22"/>
          <w:szCs w:val="22"/>
        </w:rPr>
        <w:t xml:space="preserve">. </w:t>
      </w:r>
      <w:r w:rsidR="00D07EFE">
        <w:rPr>
          <w:rFonts w:ascii="Segoe UI" w:hAnsi="Segoe UI" w:cs="Segoe UI"/>
          <w:sz w:val="22"/>
          <w:szCs w:val="22"/>
        </w:rPr>
        <w:t>We</w:t>
      </w:r>
      <w:r w:rsidR="00E10A5F" w:rsidRPr="00C95E90">
        <w:rPr>
          <w:rFonts w:ascii="Segoe UI" w:hAnsi="Segoe UI" w:cs="Segoe UI"/>
          <w:sz w:val="22"/>
          <w:szCs w:val="22"/>
        </w:rPr>
        <w:t xml:space="preserve"> focus on the experience of children who are vulnerable due to the </w:t>
      </w:r>
      <w:r w:rsidR="00A068C5" w:rsidRPr="00C95E90">
        <w:rPr>
          <w:rFonts w:ascii="Segoe UI" w:hAnsi="Segoe UI" w:cs="Segoe UI"/>
          <w:sz w:val="22"/>
          <w:szCs w:val="22"/>
        </w:rPr>
        <w:t>incarceration</w:t>
      </w:r>
      <w:r w:rsidR="00E10A5F" w:rsidRPr="00C95E90">
        <w:rPr>
          <w:rFonts w:ascii="Segoe UI" w:hAnsi="Segoe UI" w:cs="Segoe UI"/>
          <w:sz w:val="22"/>
          <w:szCs w:val="22"/>
        </w:rPr>
        <w:t xml:space="preserve"> of a close family member – usually a parent or carer, but</w:t>
      </w:r>
      <w:r w:rsidR="00CE3487" w:rsidRPr="00C95E90">
        <w:rPr>
          <w:rFonts w:ascii="Segoe UI" w:hAnsi="Segoe UI" w:cs="Segoe UI"/>
          <w:sz w:val="22"/>
          <w:szCs w:val="22"/>
        </w:rPr>
        <w:t xml:space="preserve"> </w:t>
      </w:r>
      <w:r w:rsidR="00E10A5F" w:rsidRPr="00C95E90">
        <w:rPr>
          <w:rFonts w:ascii="Segoe UI" w:hAnsi="Segoe UI" w:cs="Segoe UI"/>
          <w:sz w:val="22"/>
          <w:szCs w:val="22"/>
        </w:rPr>
        <w:t xml:space="preserve">the </w:t>
      </w:r>
      <w:r w:rsidR="00A068C5" w:rsidRPr="00C95E90">
        <w:rPr>
          <w:rFonts w:ascii="Segoe UI" w:hAnsi="Segoe UI" w:cs="Segoe UI"/>
          <w:sz w:val="22"/>
          <w:szCs w:val="22"/>
        </w:rPr>
        <w:t>incarceration</w:t>
      </w:r>
      <w:r w:rsidR="00E10A5F" w:rsidRPr="00C95E90">
        <w:rPr>
          <w:rFonts w:ascii="Segoe UI" w:hAnsi="Segoe UI" w:cs="Segoe UI"/>
          <w:sz w:val="22"/>
          <w:szCs w:val="22"/>
        </w:rPr>
        <w:t xml:space="preserve"> of any close family member </w:t>
      </w:r>
      <w:r w:rsidR="00D07EFE">
        <w:rPr>
          <w:rFonts w:ascii="Segoe UI" w:hAnsi="Segoe UI" w:cs="Segoe UI"/>
          <w:sz w:val="22"/>
          <w:szCs w:val="22"/>
        </w:rPr>
        <w:t>can have powerful negative effects</w:t>
      </w:r>
      <w:r w:rsidR="00E10A5F" w:rsidRPr="00C95E90">
        <w:rPr>
          <w:rFonts w:ascii="Segoe UI" w:hAnsi="Segoe UI" w:cs="Segoe UI"/>
          <w:sz w:val="22"/>
          <w:szCs w:val="22"/>
        </w:rPr>
        <w:t>.</w:t>
      </w:r>
      <w:r w:rsidR="0095004B" w:rsidRPr="00C95E90">
        <w:rPr>
          <w:rFonts w:ascii="Segoe UI" w:hAnsi="Segoe UI" w:cs="Segoe UI"/>
          <w:sz w:val="22"/>
          <w:szCs w:val="22"/>
        </w:rPr>
        <w:t xml:space="preserve"> </w:t>
      </w:r>
      <w:r w:rsidR="004237A6">
        <w:rPr>
          <w:rFonts w:ascii="Segoe UI" w:hAnsi="Segoe UI" w:cs="Segoe UI"/>
          <w:sz w:val="22"/>
          <w:szCs w:val="22"/>
        </w:rPr>
        <w:t>The “symbiotic harms” incarceration (</w:t>
      </w:r>
      <w:proofErr w:type="spellStart"/>
      <w:r w:rsidR="004237A6">
        <w:rPr>
          <w:rFonts w:ascii="Segoe UI" w:hAnsi="Segoe UI" w:cs="Segoe UI"/>
          <w:sz w:val="22"/>
          <w:szCs w:val="22"/>
        </w:rPr>
        <w:fldChar w:fldCharType="begin"/>
      </w:r>
      <w:r w:rsidR="004237A6">
        <w:rPr>
          <w:rFonts w:ascii="Segoe UI" w:hAnsi="Segoe UI" w:cs="Segoe UI"/>
          <w:sz w:val="22"/>
          <w:szCs w:val="22"/>
        </w:rPr>
        <w:instrText>HYPERLINK "https://journals.sagepub.com/doi/10.1177/1362480619897078"</w:instrText>
      </w:r>
      <w:r w:rsidR="004237A6">
        <w:rPr>
          <w:rFonts w:ascii="Segoe UI" w:hAnsi="Segoe UI" w:cs="Segoe UI"/>
          <w:sz w:val="22"/>
          <w:szCs w:val="22"/>
        </w:rPr>
      </w:r>
      <w:r w:rsidR="004237A6">
        <w:rPr>
          <w:rFonts w:ascii="Segoe UI" w:hAnsi="Segoe UI" w:cs="Segoe UI"/>
          <w:sz w:val="22"/>
          <w:szCs w:val="22"/>
        </w:rPr>
        <w:fldChar w:fldCharType="separate"/>
      </w:r>
      <w:r w:rsidR="004237A6" w:rsidRPr="004237A6">
        <w:rPr>
          <w:rStyle w:val="Hyperlink"/>
          <w:rFonts w:ascii="Segoe UI" w:hAnsi="Segoe UI" w:cs="Segoe UI"/>
          <w:sz w:val="22"/>
          <w:szCs w:val="22"/>
        </w:rPr>
        <w:t>Condry</w:t>
      </w:r>
      <w:proofErr w:type="spellEnd"/>
      <w:r w:rsidR="004237A6" w:rsidRPr="004237A6">
        <w:rPr>
          <w:rStyle w:val="Hyperlink"/>
          <w:rFonts w:ascii="Segoe UI" w:hAnsi="Segoe UI" w:cs="Segoe UI"/>
          <w:sz w:val="22"/>
          <w:szCs w:val="22"/>
        </w:rPr>
        <w:t xml:space="preserve"> and </w:t>
      </w:r>
      <w:proofErr w:type="spellStart"/>
      <w:r w:rsidR="004237A6" w:rsidRPr="004237A6">
        <w:rPr>
          <w:rStyle w:val="Hyperlink"/>
          <w:rFonts w:ascii="Segoe UI" w:hAnsi="Segoe UI" w:cs="Segoe UI"/>
          <w:sz w:val="22"/>
          <w:szCs w:val="22"/>
        </w:rPr>
        <w:t>Minson</w:t>
      </w:r>
      <w:proofErr w:type="spellEnd"/>
      <w:r w:rsidR="004237A6" w:rsidRPr="004237A6">
        <w:rPr>
          <w:rStyle w:val="Hyperlink"/>
          <w:rFonts w:ascii="Segoe UI" w:hAnsi="Segoe UI" w:cs="Segoe UI"/>
          <w:sz w:val="22"/>
          <w:szCs w:val="22"/>
        </w:rPr>
        <w:t xml:space="preserve"> 2020</w:t>
      </w:r>
      <w:r w:rsidR="004237A6">
        <w:rPr>
          <w:rFonts w:ascii="Segoe UI" w:hAnsi="Segoe UI" w:cs="Segoe UI"/>
          <w:sz w:val="22"/>
          <w:szCs w:val="22"/>
        </w:rPr>
        <w:fldChar w:fldCharType="end"/>
      </w:r>
      <w:r w:rsidR="004237A6">
        <w:rPr>
          <w:rFonts w:ascii="Segoe UI" w:hAnsi="Segoe UI" w:cs="Segoe UI"/>
          <w:sz w:val="22"/>
          <w:szCs w:val="22"/>
        </w:rPr>
        <w:t>) and criminal justice policies (</w:t>
      </w:r>
      <w:hyperlink r:id="rId8" w:history="1">
        <w:r w:rsidR="004237A6" w:rsidRPr="004237A6">
          <w:rPr>
            <w:rStyle w:val="Hyperlink"/>
            <w:rFonts w:ascii="Segoe UI" w:hAnsi="Segoe UI" w:cs="Segoe UI"/>
            <w:sz w:val="22"/>
            <w:szCs w:val="22"/>
          </w:rPr>
          <w:t>Plataforma NNAPES 2020</w:t>
        </w:r>
      </w:hyperlink>
      <w:r w:rsidR="004237A6">
        <w:rPr>
          <w:rFonts w:ascii="Segoe UI" w:hAnsi="Segoe UI" w:cs="Segoe UI"/>
          <w:sz w:val="22"/>
          <w:szCs w:val="22"/>
        </w:rPr>
        <w:t xml:space="preserve">) can impose on people who have committed no offence </w:t>
      </w:r>
      <w:r w:rsidR="004237E7">
        <w:rPr>
          <w:rFonts w:ascii="Segoe UI" w:hAnsi="Segoe UI" w:cs="Segoe UI"/>
          <w:sz w:val="22"/>
          <w:szCs w:val="22"/>
        </w:rPr>
        <w:t>shine a spotlight on the vulnerability of children with incarcerated parents.</w:t>
      </w:r>
    </w:p>
    <w:p w14:paraId="4322A2C6" w14:textId="77777777" w:rsidR="00D07EFE" w:rsidRDefault="00D07EFE" w:rsidP="007C2C66">
      <w:pPr>
        <w:shd w:val="clear" w:color="auto" w:fill="FFFFFF"/>
        <w:rPr>
          <w:rFonts w:ascii="Segoe UI" w:hAnsi="Segoe UI" w:cs="Segoe UI"/>
          <w:sz w:val="22"/>
          <w:szCs w:val="22"/>
        </w:rPr>
      </w:pPr>
    </w:p>
    <w:p w14:paraId="5A053402" w14:textId="564C656E" w:rsidR="002A7B02" w:rsidRDefault="00F27A01" w:rsidP="007C2C66">
      <w:pPr>
        <w:shd w:val="clear" w:color="auto" w:fill="FFFFFF"/>
        <w:rPr>
          <w:rFonts w:ascii="Segoe UI" w:hAnsi="Segoe UI" w:cs="Segoe UI"/>
          <w:sz w:val="22"/>
          <w:szCs w:val="22"/>
        </w:rPr>
      </w:pPr>
      <w:r w:rsidRPr="00C95E90">
        <w:rPr>
          <w:rFonts w:ascii="Segoe UI" w:hAnsi="Segoe UI" w:cs="Segoe UI"/>
          <w:sz w:val="22"/>
          <w:szCs w:val="22"/>
        </w:rPr>
        <w:t xml:space="preserve">As such, we share the Committee’s concern that “access to justice and effective remedies” tends to be applied only to children directly involved in criminal justice processes themselves as those accused or convicted of an offence. Parental involvement in the criminal justice system poses significant threats to children’s rights, including those relating to non-discrimination, best </w:t>
      </w:r>
      <w:r w:rsidRPr="00C95E90">
        <w:rPr>
          <w:rFonts w:ascii="Segoe UI" w:hAnsi="Segoe UI" w:cs="Segoe UI"/>
          <w:sz w:val="22"/>
          <w:szCs w:val="22"/>
        </w:rPr>
        <w:lastRenderedPageBreak/>
        <w:t>interests of the child, protection and preservation of identity, maintaining contact with parent(s), respect for children’s views, privacy, access to information, and support when the child cannot stay with their parent(s). Currently, children’s rights are not routinely considered at any stage of adult criminal justice system</w:t>
      </w:r>
      <w:r w:rsidR="00A43FA3">
        <w:rPr>
          <w:rFonts w:ascii="Segoe UI" w:hAnsi="Segoe UI" w:cs="Segoe UI"/>
          <w:sz w:val="22"/>
          <w:szCs w:val="22"/>
        </w:rPr>
        <w:t>s</w:t>
      </w:r>
      <w:r w:rsidRPr="00C95E90">
        <w:rPr>
          <w:rFonts w:ascii="Segoe UI" w:hAnsi="Segoe UI" w:cs="Segoe UI"/>
          <w:sz w:val="22"/>
          <w:szCs w:val="22"/>
        </w:rPr>
        <w:t xml:space="preserve">, resulting in rights being routinely breached, with no clear, accessible means for </w:t>
      </w:r>
      <w:r w:rsidR="00A43FA3">
        <w:rPr>
          <w:rFonts w:ascii="Segoe UI" w:hAnsi="Segoe UI" w:cs="Segoe UI"/>
          <w:sz w:val="22"/>
          <w:szCs w:val="22"/>
        </w:rPr>
        <w:t>these</w:t>
      </w:r>
      <w:r w:rsidRPr="00C95E90">
        <w:rPr>
          <w:rFonts w:ascii="Segoe UI" w:hAnsi="Segoe UI" w:cs="Segoe UI"/>
          <w:sz w:val="22"/>
          <w:szCs w:val="22"/>
        </w:rPr>
        <w:t xml:space="preserve"> to be challenged and remedied.</w:t>
      </w:r>
    </w:p>
    <w:p w14:paraId="2E97D600" w14:textId="77777777" w:rsidR="00D07EFE" w:rsidRPr="00C95E90" w:rsidRDefault="00D07EFE" w:rsidP="007C2C66">
      <w:pPr>
        <w:shd w:val="clear" w:color="auto" w:fill="FFFFFF"/>
        <w:rPr>
          <w:rFonts w:ascii="Segoe UI" w:hAnsi="Segoe UI" w:cs="Segoe UI"/>
          <w:sz w:val="22"/>
          <w:szCs w:val="22"/>
        </w:rPr>
      </w:pPr>
    </w:p>
    <w:p w14:paraId="1012E216" w14:textId="679F1556" w:rsidR="00F77AB9" w:rsidRPr="00C95E90" w:rsidRDefault="00C95E90" w:rsidP="00F77AB9">
      <w:pPr>
        <w:rPr>
          <w:rFonts w:ascii="Segoe UI" w:hAnsi="Segoe UI" w:cs="Segoe UI"/>
          <w:color w:val="242424"/>
          <w:sz w:val="22"/>
          <w:szCs w:val="22"/>
          <w:shd w:val="clear" w:color="auto" w:fill="FFFFFF"/>
        </w:rPr>
      </w:pPr>
      <w:r>
        <w:rPr>
          <w:rFonts w:ascii="Segoe UI" w:hAnsi="Segoe UI" w:cs="Segoe UI"/>
          <w:sz w:val="22"/>
          <w:szCs w:val="22"/>
        </w:rPr>
        <w:t xml:space="preserve">The Council of Europe’s </w:t>
      </w:r>
      <w:hyperlink r:id="rId9" w:history="1">
        <w:proofErr w:type="spellStart"/>
        <w:r w:rsidRPr="000706AE">
          <w:rPr>
            <w:rStyle w:val="Hyperlink"/>
            <w:rFonts w:ascii="Segoe UI" w:hAnsi="Segoe UI" w:cs="Segoe UI"/>
            <w:sz w:val="22"/>
            <w:szCs w:val="22"/>
          </w:rPr>
          <w:t>CMRec</w:t>
        </w:r>
        <w:proofErr w:type="spellEnd"/>
        <w:r w:rsidRPr="000706AE">
          <w:rPr>
            <w:rStyle w:val="Hyperlink"/>
            <w:rFonts w:ascii="Segoe UI" w:hAnsi="Segoe UI" w:cs="Segoe UI"/>
            <w:sz w:val="22"/>
            <w:szCs w:val="22"/>
          </w:rPr>
          <w:t>(2018)5</w:t>
        </w:r>
      </w:hyperlink>
      <w:r>
        <w:rPr>
          <w:rFonts w:ascii="Segoe UI" w:hAnsi="Segoe UI" w:cs="Segoe UI"/>
          <w:sz w:val="22"/>
          <w:szCs w:val="22"/>
        </w:rPr>
        <w:t xml:space="preserve"> concerning children with imprisoned parents, and </w:t>
      </w:r>
      <w:hyperlink r:id="rId10" w:history="1">
        <w:r w:rsidRPr="000706AE">
          <w:rPr>
            <w:rStyle w:val="Hyperlink"/>
            <w:rFonts w:ascii="Segoe UI" w:hAnsi="Segoe UI" w:cs="Segoe UI"/>
            <w:sz w:val="22"/>
            <w:szCs w:val="22"/>
          </w:rPr>
          <w:t>Children of Prisoners Europe’s accessible version</w:t>
        </w:r>
      </w:hyperlink>
      <w:r>
        <w:rPr>
          <w:rFonts w:ascii="Segoe UI" w:hAnsi="Segoe UI" w:cs="Segoe UI"/>
          <w:sz w:val="22"/>
          <w:szCs w:val="22"/>
        </w:rPr>
        <w:t xml:space="preserve"> of these, provide valuable translation</w:t>
      </w:r>
      <w:r w:rsidR="00A43FA3">
        <w:rPr>
          <w:rFonts w:ascii="Segoe UI" w:hAnsi="Segoe UI" w:cs="Segoe UI"/>
          <w:sz w:val="22"/>
          <w:szCs w:val="22"/>
        </w:rPr>
        <w:t>s</w:t>
      </w:r>
      <w:r>
        <w:rPr>
          <w:rFonts w:ascii="Segoe UI" w:hAnsi="Segoe UI" w:cs="Segoe UI"/>
          <w:sz w:val="22"/>
          <w:szCs w:val="22"/>
        </w:rPr>
        <w:t xml:space="preserve"> of the UN Convention on the Rights of the Child (UNCRC) for what this means for children when a parent is incarcerated. Such a framework is highly valuable to promote children’s rights, at least in a western context. INCCIP </w:t>
      </w:r>
      <w:r w:rsidR="00D07EFE">
        <w:rPr>
          <w:rFonts w:ascii="Segoe UI" w:hAnsi="Segoe UI" w:cs="Segoe UI"/>
          <w:sz w:val="22"/>
          <w:szCs w:val="22"/>
        </w:rPr>
        <w:t>supports</w:t>
      </w:r>
      <w:r>
        <w:rPr>
          <w:rFonts w:ascii="Segoe UI" w:hAnsi="Segoe UI" w:cs="Segoe UI"/>
          <w:sz w:val="22"/>
          <w:szCs w:val="22"/>
        </w:rPr>
        <w:t xml:space="preserve"> the UNODC </w:t>
      </w:r>
      <w:hyperlink r:id="rId11" w:history="1">
        <w:r w:rsidRPr="009B3D9E">
          <w:rPr>
            <w:rStyle w:val="Hyperlink"/>
            <w:rFonts w:ascii="Segoe UI" w:hAnsi="Segoe UI" w:cs="Segoe UI"/>
            <w:sz w:val="22"/>
            <w:szCs w:val="22"/>
          </w:rPr>
          <w:t>concept note for a Global Toolkit</w:t>
        </w:r>
      </w:hyperlink>
      <w:r>
        <w:rPr>
          <w:rFonts w:ascii="Segoe UI" w:hAnsi="Segoe UI" w:cs="Segoe UI"/>
          <w:sz w:val="22"/>
          <w:szCs w:val="22"/>
        </w:rPr>
        <w:t xml:space="preserve"> on Children of Incarcerated Parents, </w:t>
      </w:r>
      <w:r w:rsidR="00D07EFE">
        <w:rPr>
          <w:rFonts w:ascii="Segoe UI" w:hAnsi="Segoe UI" w:cs="Segoe UI"/>
          <w:sz w:val="22"/>
          <w:szCs w:val="22"/>
        </w:rPr>
        <w:t>which</w:t>
      </w:r>
      <w:r>
        <w:rPr>
          <w:rFonts w:ascii="Segoe UI" w:hAnsi="Segoe UI" w:cs="Segoe UI"/>
          <w:sz w:val="22"/>
          <w:szCs w:val="22"/>
        </w:rPr>
        <w:t xml:space="preserve"> ai</w:t>
      </w:r>
      <w:r w:rsidR="00D07EFE">
        <w:rPr>
          <w:rFonts w:ascii="Segoe UI" w:hAnsi="Segoe UI" w:cs="Segoe UI"/>
          <w:sz w:val="22"/>
          <w:szCs w:val="22"/>
        </w:rPr>
        <w:t xml:space="preserve">ms to </w:t>
      </w:r>
      <w:r>
        <w:rPr>
          <w:rFonts w:ascii="Segoe UI" w:hAnsi="Segoe UI" w:cs="Segoe UI"/>
          <w:sz w:val="22"/>
          <w:szCs w:val="22"/>
        </w:rPr>
        <w:t>provid</w:t>
      </w:r>
      <w:r w:rsidR="00D07EFE">
        <w:rPr>
          <w:rFonts w:ascii="Segoe UI" w:hAnsi="Segoe UI" w:cs="Segoe UI"/>
          <w:sz w:val="22"/>
          <w:szCs w:val="22"/>
        </w:rPr>
        <w:t>e</w:t>
      </w:r>
      <w:r>
        <w:rPr>
          <w:rFonts w:ascii="Segoe UI" w:hAnsi="Segoe UI" w:cs="Segoe UI"/>
          <w:sz w:val="22"/>
          <w:szCs w:val="22"/>
        </w:rPr>
        <w:t xml:space="preserve"> an international framework and guidance for positive practice.</w:t>
      </w:r>
    </w:p>
    <w:p w14:paraId="5915C47C" w14:textId="77777777" w:rsidR="00C31D0C" w:rsidRPr="00C95E90" w:rsidRDefault="00C31D0C" w:rsidP="00C31D0C">
      <w:pPr>
        <w:rPr>
          <w:rFonts w:ascii="Segoe UI" w:hAnsi="Segoe UI" w:cs="Segoe UI"/>
          <w:color w:val="242424"/>
          <w:sz w:val="22"/>
          <w:szCs w:val="22"/>
          <w:shd w:val="clear" w:color="auto" w:fill="FFFFFF"/>
        </w:rPr>
      </w:pPr>
    </w:p>
    <w:p w14:paraId="2C6C327E" w14:textId="77777777" w:rsidR="00D66E04" w:rsidRPr="00C95E90" w:rsidRDefault="00D66E04" w:rsidP="00D66E04">
      <w:pPr>
        <w:rPr>
          <w:rFonts w:ascii="Segoe UI" w:hAnsi="Segoe UI" w:cs="Segoe UI"/>
          <w:b/>
          <w:bCs/>
          <w:sz w:val="22"/>
          <w:szCs w:val="22"/>
        </w:rPr>
      </w:pPr>
      <w:r w:rsidRPr="00C95E90">
        <w:rPr>
          <w:rFonts w:ascii="Segoe UI" w:hAnsi="Segoe UI" w:cs="Segoe UI"/>
          <w:b/>
          <w:bCs/>
          <w:sz w:val="22"/>
          <w:szCs w:val="22"/>
        </w:rPr>
        <w:t>Barriers in access to justice and effective remedies</w:t>
      </w:r>
    </w:p>
    <w:p w14:paraId="79ED3E2A" w14:textId="21BA5719" w:rsidR="00C95E90" w:rsidRDefault="00C95E90" w:rsidP="00C95E90">
      <w:pPr>
        <w:rPr>
          <w:rFonts w:ascii="Segoe UI" w:hAnsi="Segoe UI" w:cs="Segoe UI"/>
          <w:sz w:val="22"/>
          <w:szCs w:val="22"/>
        </w:rPr>
      </w:pPr>
      <w:r>
        <w:rPr>
          <w:rFonts w:ascii="Segoe UI" w:hAnsi="Segoe UI" w:cs="Segoe UI"/>
          <w:sz w:val="22"/>
          <w:szCs w:val="22"/>
        </w:rPr>
        <w:t>Children need to be aware of their rights if they are to exercise the</w:t>
      </w:r>
      <w:r w:rsidR="00A43FA3">
        <w:rPr>
          <w:rFonts w:ascii="Segoe UI" w:hAnsi="Segoe UI" w:cs="Segoe UI"/>
          <w:sz w:val="22"/>
          <w:szCs w:val="22"/>
        </w:rPr>
        <w:t>m</w:t>
      </w:r>
      <w:r>
        <w:rPr>
          <w:rFonts w:ascii="Segoe UI" w:hAnsi="Segoe UI" w:cs="Segoe UI"/>
          <w:sz w:val="22"/>
          <w:szCs w:val="22"/>
        </w:rPr>
        <w:t xml:space="preserve">. They are likely to depend on adults to know these rights, but this awareness is often missing as well. </w:t>
      </w:r>
      <w:hyperlink r:id="rId12" w:history="1">
        <w:proofErr w:type="spellStart"/>
        <w:r w:rsidRPr="009A10CF">
          <w:rPr>
            <w:rStyle w:val="Hyperlink"/>
            <w:rFonts w:ascii="Segoe UI" w:hAnsi="Segoe UI" w:cs="Segoe UI"/>
            <w:sz w:val="22"/>
            <w:szCs w:val="22"/>
          </w:rPr>
          <w:t>Stalford</w:t>
        </w:r>
        <w:proofErr w:type="spellEnd"/>
        <w:r>
          <w:rPr>
            <w:rStyle w:val="Hyperlink"/>
            <w:rFonts w:ascii="Segoe UI" w:hAnsi="Segoe UI" w:cs="Segoe UI"/>
            <w:sz w:val="22"/>
            <w:szCs w:val="22"/>
          </w:rPr>
          <w:t>, Hollingsworth, and Gilmore</w:t>
        </w:r>
        <w:r w:rsidRPr="009A10CF">
          <w:rPr>
            <w:rStyle w:val="Hyperlink"/>
            <w:rFonts w:ascii="Segoe UI" w:hAnsi="Segoe UI" w:cs="Segoe UI"/>
            <w:sz w:val="22"/>
            <w:szCs w:val="22"/>
          </w:rPr>
          <w:t xml:space="preserve"> (2017)</w:t>
        </w:r>
      </w:hyperlink>
      <w:r>
        <w:rPr>
          <w:rFonts w:ascii="Segoe UI" w:hAnsi="Segoe UI" w:cs="Segoe UI"/>
          <w:sz w:val="22"/>
          <w:szCs w:val="22"/>
        </w:rPr>
        <w:t xml:space="preserve"> flag the widespread lack of training for lawyers and judges on the UNCRC, while </w:t>
      </w:r>
      <w:hyperlink r:id="rId13" w:history="1">
        <w:r w:rsidRPr="009A10CF">
          <w:rPr>
            <w:rStyle w:val="Hyperlink"/>
            <w:rFonts w:ascii="Segoe UI" w:hAnsi="Segoe UI" w:cs="Segoe UI"/>
            <w:sz w:val="22"/>
            <w:szCs w:val="22"/>
          </w:rPr>
          <w:t>Kilkelly, Lundy, and Byrne (2021)</w:t>
        </w:r>
      </w:hyperlink>
      <w:r>
        <w:rPr>
          <w:rFonts w:ascii="Segoe UI" w:hAnsi="Segoe UI" w:cs="Segoe UI"/>
          <w:sz w:val="22"/>
          <w:szCs w:val="22"/>
        </w:rPr>
        <w:t xml:space="preserve"> note the inconsistency in implementation and delivery of rights in practice internationally.</w:t>
      </w:r>
    </w:p>
    <w:p w14:paraId="1D76D117" w14:textId="77777777" w:rsidR="00C95E90" w:rsidRDefault="00C95E90" w:rsidP="00C95E90">
      <w:pPr>
        <w:rPr>
          <w:rFonts w:ascii="Segoe UI" w:hAnsi="Segoe UI" w:cs="Segoe UI"/>
          <w:sz w:val="22"/>
          <w:szCs w:val="22"/>
        </w:rPr>
      </w:pPr>
    </w:p>
    <w:p w14:paraId="363A697A" w14:textId="48D424E6" w:rsidR="00C95E90" w:rsidRDefault="00C95E90" w:rsidP="00C95E90">
      <w:pPr>
        <w:rPr>
          <w:rFonts w:ascii="Segoe UI" w:hAnsi="Segoe UI" w:cs="Segoe UI"/>
          <w:sz w:val="22"/>
          <w:szCs w:val="22"/>
        </w:rPr>
      </w:pPr>
      <w:r>
        <w:rPr>
          <w:rFonts w:ascii="Segoe UI" w:hAnsi="Segoe UI" w:cs="Segoe UI"/>
          <w:sz w:val="22"/>
          <w:szCs w:val="22"/>
        </w:rPr>
        <w:t xml:space="preserve">Even in countries that have incorporated the UNCRC into domestic law in full, understanding of </w:t>
      </w:r>
      <w:r w:rsidR="00A43FA3">
        <w:rPr>
          <w:rFonts w:ascii="Segoe UI" w:hAnsi="Segoe UI" w:cs="Segoe UI"/>
          <w:sz w:val="22"/>
          <w:szCs w:val="22"/>
        </w:rPr>
        <w:t>its</w:t>
      </w:r>
      <w:r>
        <w:rPr>
          <w:rFonts w:ascii="Segoe UI" w:hAnsi="Segoe UI" w:cs="Segoe UI"/>
          <w:sz w:val="22"/>
          <w:szCs w:val="22"/>
        </w:rPr>
        <w:t xml:space="preserve"> relevance in decisions made about adults is lacking. The submission to the current consultation from Families Outside in Scotland cites a sentencing </w:t>
      </w:r>
      <w:r w:rsidRPr="00276363">
        <w:rPr>
          <w:rFonts w:ascii="Segoe UI" w:hAnsi="Segoe UI" w:cs="Segoe UI"/>
          <w:sz w:val="22"/>
          <w:szCs w:val="22"/>
        </w:rPr>
        <w:t xml:space="preserve">decision in which consideration of a mother’s children was deemed “inappropriate”: Families Outside notes that children </w:t>
      </w:r>
      <w:r w:rsidR="00D07EFE">
        <w:rPr>
          <w:rFonts w:ascii="Segoe UI" w:hAnsi="Segoe UI" w:cs="Segoe UI"/>
          <w:sz w:val="22"/>
          <w:szCs w:val="22"/>
        </w:rPr>
        <w:t>“…</w:t>
      </w:r>
      <w:r w:rsidRPr="00276363">
        <w:rPr>
          <w:rFonts w:ascii="Segoe UI" w:hAnsi="Segoe UI" w:cs="Segoe UI"/>
          <w:sz w:val="22"/>
          <w:szCs w:val="22"/>
        </w:rPr>
        <w:t>are being treated as a factor in sentencing and mitigation rather than as a need to consider the rights and impact on the child themselves.”</w:t>
      </w:r>
      <w:r w:rsidR="00A43FA3">
        <w:rPr>
          <w:rFonts w:ascii="Segoe UI" w:hAnsi="Segoe UI" w:cs="Segoe UI"/>
          <w:sz w:val="22"/>
          <w:szCs w:val="22"/>
        </w:rPr>
        <w:t xml:space="preserve"> Support and protection for children must be separated from the parent’s offence.</w:t>
      </w:r>
    </w:p>
    <w:p w14:paraId="78D6E190" w14:textId="77777777" w:rsidR="00C95E90" w:rsidRDefault="00C95E90" w:rsidP="00C95E90">
      <w:pPr>
        <w:rPr>
          <w:rFonts w:ascii="Segoe UI" w:hAnsi="Segoe UI" w:cs="Segoe UI"/>
          <w:sz w:val="22"/>
          <w:szCs w:val="22"/>
        </w:rPr>
      </w:pPr>
    </w:p>
    <w:p w14:paraId="34934E09" w14:textId="53B53D05" w:rsidR="00C95E90" w:rsidRDefault="00C95E90" w:rsidP="00C95E90">
      <w:pPr>
        <w:rPr>
          <w:rFonts w:ascii="Segoe UI" w:hAnsi="Segoe UI" w:cs="Segoe UI"/>
          <w:sz w:val="22"/>
          <w:szCs w:val="22"/>
        </w:rPr>
      </w:pPr>
      <w:r>
        <w:rPr>
          <w:rFonts w:ascii="Segoe UI" w:hAnsi="Segoe UI" w:cs="Segoe UI"/>
          <w:sz w:val="22"/>
          <w:szCs w:val="22"/>
        </w:rPr>
        <w:t xml:space="preserve">Children with </w:t>
      </w:r>
      <w:r w:rsidR="00A43FA3">
        <w:rPr>
          <w:rFonts w:ascii="Segoe UI" w:hAnsi="Segoe UI" w:cs="Segoe UI"/>
          <w:sz w:val="22"/>
          <w:szCs w:val="22"/>
        </w:rPr>
        <w:t>incarcerated</w:t>
      </w:r>
      <w:r>
        <w:rPr>
          <w:rFonts w:ascii="Segoe UI" w:hAnsi="Segoe UI" w:cs="Segoe UI"/>
          <w:sz w:val="22"/>
          <w:szCs w:val="22"/>
        </w:rPr>
        <w:t xml:space="preserve"> parents are vulnerable to breach of their rights. Subsets within this group of children will have </w:t>
      </w:r>
      <w:proofErr w:type="gramStart"/>
      <w:r>
        <w:rPr>
          <w:rFonts w:ascii="Segoe UI" w:hAnsi="Segoe UI" w:cs="Segoe UI"/>
          <w:sz w:val="22"/>
          <w:szCs w:val="22"/>
        </w:rPr>
        <w:t>particular difficulties</w:t>
      </w:r>
      <w:proofErr w:type="gramEnd"/>
      <w:r>
        <w:rPr>
          <w:rFonts w:ascii="Segoe UI" w:hAnsi="Segoe UI" w:cs="Segoe UI"/>
          <w:sz w:val="22"/>
          <w:szCs w:val="22"/>
        </w:rPr>
        <w:t xml:space="preserve"> accessing support and effective remedies. The submission from Children of Prisoners Europe (COPE) highlights children from Roma and Traveller communities as example</w:t>
      </w:r>
      <w:r w:rsidR="00A43FA3">
        <w:rPr>
          <w:rFonts w:ascii="Segoe UI" w:hAnsi="Segoe UI" w:cs="Segoe UI"/>
          <w:sz w:val="22"/>
          <w:szCs w:val="22"/>
        </w:rPr>
        <w:t>s</w:t>
      </w:r>
      <w:r>
        <w:rPr>
          <w:rFonts w:ascii="Segoe UI" w:hAnsi="Segoe UI" w:cs="Segoe UI"/>
          <w:sz w:val="22"/>
          <w:szCs w:val="22"/>
        </w:rPr>
        <w:t xml:space="preserve"> of this. Children who are not visiting prisons or not in mainstream education may also face additional difficulties (Beresford et al. 2024, forthcoming). Research from Families Outside in Scotland evidenced the </w:t>
      </w:r>
      <w:hyperlink r:id="rId14" w:history="1">
        <w:r w:rsidRPr="00FF118D">
          <w:rPr>
            <w:rStyle w:val="Hyperlink"/>
            <w:rFonts w:ascii="Segoe UI" w:hAnsi="Segoe UI" w:cs="Segoe UI"/>
            <w:sz w:val="22"/>
            <w:szCs w:val="22"/>
          </w:rPr>
          <w:t>financial impact of imprisonment</w:t>
        </w:r>
      </w:hyperlink>
      <w:r>
        <w:rPr>
          <w:rFonts w:ascii="Segoe UI" w:hAnsi="Segoe UI" w:cs="Segoe UI"/>
          <w:sz w:val="22"/>
          <w:szCs w:val="22"/>
        </w:rPr>
        <w:t xml:space="preserve"> on children and families and its role in creating, sustaining, and deepening poverty amongst this group. The stigma and the practical implications of incarceration intersect to reinforce poverty and social isolation, restricting the likelihood for children to learn about their rights or to receive support to access these.</w:t>
      </w:r>
    </w:p>
    <w:p w14:paraId="6E60A2B0" w14:textId="5493F466" w:rsidR="001B27D0" w:rsidRDefault="001B27D0" w:rsidP="001B27D0">
      <w:pPr>
        <w:shd w:val="clear" w:color="auto" w:fill="FFFFFF"/>
        <w:spacing w:beforeAutospacing="1" w:afterAutospacing="1"/>
        <w:rPr>
          <w:rFonts w:ascii="Segoe UI" w:hAnsi="Segoe UI" w:cs="Segoe UI"/>
          <w:sz w:val="22"/>
          <w:szCs w:val="22"/>
        </w:rPr>
      </w:pPr>
      <w:r w:rsidRPr="00C95E90">
        <w:rPr>
          <w:rFonts w:ascii="Segoe UI" w:hAnsi="Segoe UI" w:cs="Segoe UI"/>
          <w:sz w:val="22"/>
          <w:szCs w:val="22"/>
        </w:rPr>
        <w:t xml:space="preserve">Vice-Chair of INCCIP, Dr Avon Hart-Johnson, raised concerns </w:t>
      </w:r>
      <w:r>
        <w:rPr>
          <w:rFonts w:ascii="Segoe UI" w:hAnsi="Segoe UI" w:cs="Segoe UI"/>
          <w:sz w:val="22"/>
          <w:szCs w:val="22"/>
        </w:rPr>
        <w:t xml:space="preserve">with </w:t>
      </w:r>
      <w:r w:rsidRPr="00C95E90">
        <w:rPr>
          <w:rFonts w:ascii="Segoe UI" w:hAnsi="Segoe UI" w:cs="Segoe UI"/>
          <w:sz w:val="22"/>
          <w:szCs w:val="22"/>
        </w:rPr>
        <w:t>the UN Special Rapporteur on the Right to Education in March 2024</w:t>
      </w:r>
      <w:r>
        <w:rPr>
          <w:rFonts w:ascii="Segoe UI" w:hAnsi="Segoe UI" w:cs="Segoe UI"/>
          <w:sz w:val="22"/>
          <w:szCs w:val="22"/>
        </w:rPr>
        <w:t xml:space="preserve"> </w:t>
      </w:r>
      <w:r w:rsidRPr="00C95E90">
        <w:rPr>
          <w:rFonts w:ascii="Segoe UI" w:hAnsi="Segoe UI" w:cs="Segoe UI"/>
          <w:sz w:val="22"/>
          <w:szCs w:val="22"/>
        </w:rPr>
        <w:t xml:space="preserve">about the intersectionality between parental incarceration, racism, oppression, poverty, and criminalisation. She noted that the trauma of parental incarceration, often combined with other Adverse Childhood Experiences, meant that children’s </w:t>
      </w:r>
      <w:r w:rsidRPr="00C95E90">
        <w:rPr>
          <w:rFonts w:ascii="Segoe UI" w:hAnsi="Segoe UI" w:cs="Segoe UI"/>
          <w:sz w:val="22"/>
          <w:szCs w:val="22"/>
        </w:rPr>
        <w:lastRenderedPageBreak/>
        <w:t xml:space="preserve">distressed and emotional behaviours </w:t>
      </w:r>
      <w:r w:rsidR="00F23001">
        <w:rPr>
          <w:rFonts w:ascii="Segoe UI" w:hAnsi="Segoe UI" w:cs="Segoe UI"/>
          <w:sz w:val="22"/>
          <w:szCs w:val="22"/>
        </w:rPr>
        <w:t xml:space="preserve">in school </w:t>
      </w:r>
      <w:r w:rsidRPr="00C95E90">
        <w:rPr>
          <w:rFonts w:ascii="Segoe UI" w:hAnsi="Segoe UI" w:cs="Segoe UI"/>
          <w:sz w:val="22"/>
          <w:szCs w:val="22"/>
        </w:rPr>
        <w:t xml:space="preserve">were interpreted as aggression and disobedience; children under age 10 were being placed in </w:t>
      </w:r>
      <w:hyperlink r:id="rId15" w:history="1">
        <w:r w:rsidRPr="00C95E90">
          <w:rPr>
            <w:rStyle w:val="Hyperlink"/>
            <w:rFonts w:ascii="Segoe UI" w:hAnsi="Segoe UI" w:cs="Segoe UI"/>
            <w:sz w:val="22"/>
            <w:szCs w:val="22"/>
          </w:rPr>
          <w:t>restraints and ‘scream rooms’</w:t>
        </w:r>
      </w:hyperlink>
      <w:r w:rsidRPr="00C95E90">
        <w:rPr>
          <w:rFonts w:ascii="Segoe UI" w:hAnsi="Segoe UI" w:cs="Segoe UI"/>
          <w:sz w:val="22"/>
          <w:szCs w:val="22"/>
        </w:rPr>
        <w:t>.</w:t>
      </w:r>
    </w:p>
    <w:p w14:paraId="4BD43B6B" w14:textId="5D7B143B" w:rsidR="00414D42" w:rsidRPr="00C95E90" w:rsidRDefault="00414D42" w:rsidP="007C2C66">
      <w:pPr>
        <w:shd w:val="clear" w:color="auto" w:fill="FFFFFF"/>
        <w:spacing w:beforeAutospacing="1" w:afterAutospacing="1"/>
        <w:rPr>
          <w:rFonts w:ascii="Segoe UI" w:hAnsi="Segoe UI" w:cs="Segoe UI"/>
          <w:sz w:val="22"/>
          <w:szCs w:val="22"/>
        </w:rPr>
      </w:pPr>
      <w:r w:rsidRPr="00C95E90">
        <w:rPr>
          <w:rFonts w:ascii="Segoe UI" w:hAnsi="Segoe UI" w:cs="Segoe UI"/>
          <w:sz w:val="22"/>
          <w:szCs w:val="22"/>
        </w:rPr>
        <w:t>The s</w:t>
      </w:r>
      <w:r w:rsidR="00456D9F" w:rsidRPr="00C95E90">
        <w:rPr>
          <w:rFonts w:ascii="Segoe UI" w:hAnsi="Segoe UI" w:cs="Segoe UI"/>
          <w:sz w:val="22"/>
          <w:szCs w:val="22"/>
        </w:rPr>
        <w:t xml:space="preserve">ubmission from the Pontificia Universidad Católica de Chile </w:t>
      </w:r>
      <w:r w:rsidR="00F77AB9" w:rsidRPr="00C95E90">
        <w:rPr>
          <w:rFonts w:ascii="Segoe UI" w:hAnsi="Segoe UI" w:cs="Segoe UI"/>
          <w:sz w:val="22"/>
          <w:szCs w:val="22"/>
        </w:rPr>
        <w:t>(</w:t>
      </w:r>
      <w:proofErr w:type="spellStart"/>
      <w:r w:rsidR="00F77AB9" w:rsidRPr="00C95E90">
        <w:rPr>
          <w:rFonts w:ascii="Segoe UI" w:hAnsi="Segoe UI" w:cs="Segoe UI"/>
          <w:sz w:val="22"/>
          <w:szCs w:val="22"/>
        </w:rPr>
        <w:t>Gonzáles</w:t>
      </w:r>
      <w:proofErr w:type="spellEnd"/>
      <w:r w:rsidR="00F77AB9" w:rsidRPr="00C95E90">
        <w:rPr>
          <w:rFonts w:ascii="Segoe UI" w:hAnsi="Segoe UI" w:cs="Segoe UI"/>
          <w:sz w:val="22"/>
          <w:szCs w:val="22"/>
        </w:rPr>
        <w:t xml:space="preserve"> and </w:t>
      </w:r>
      <w:proofErr w:type="spellStart"/>
      <w:r w:rsidR="00F77AB9" w:rsidRPr="00C95E90">
        <w:rPr>
          <w:rFonts w:ascii="Segoe UI" w:hAnsi="Segoe UI" w:cs="Segoe UI"/>
          <w:sz w:val="22"/>
          <w:szCs w:val="22"/>
        </w:rPr>
        <w:t>Rufs</w:t>
      </w:r>
      <w:proofErr w:type="spellEnd"/>
      <w:r w:rsidR="00F77AB9" w:rsidRPr="00C95E90">
        <w:rPr>
          <w:rFonts w:ascii="Segoe UI" w:hAnsi="Segoe UI" w:cs="Segoe UI"/>
          <w:sz w:val="22"/>
          <w:szCs w:val="22"/>
        </w:rPr>
        <w:t xml:space="preserve">) </w:t>
      </w:r>
      <w:r w:rsidR="00456D9F" w:rsidRPr="00C95E90">
        <w:rPr>
          <w:rFonts w:ascii="Segoe UI" w:hAnsi="Segoe UI" w:cs="Segoe UI"/>
          <w:sz w:val="22"/>
          <w:szCs w:val="22"/>
        </w:rPr>
        <w:t xml:space="preserve">notes that State support reaches only a small proportion </w:t>
      </w:r>
      <w:r w:rsidRPr="00C95E90">
        <w:rPr>
          <w:rFonts w:ascii="Segoe UI" w:hAnsi="Segoe UI" w:cs="Segoe UI"/>
          <w:sz w:val="22"/>
          <w:szCs w:val="22"/>
        </w:rPr>
        <w:t xml:space="preserve">of children who experience a parent’s incarceration. Limited resources play a part, but so too do problems in identification of children when a parent goes to prison. </w:t>
      </w:r>
      <w:proofErr w:type="spellStart"/>
      <w:r w:rsidRPr="00C95E90">
        <w:rPr>
          <w:rFonts w:ascii="Segoe UI" w:hAnsi="Segoe UI" w:cs="Segoe UI"/>
          <w:sz w:val="22"/>
          <w:szCs w:val="22"/>
        </w:rPr>
        <w:t>Gonzáles</w:t>
      </w:r>
      <w:proofErr w:type="spellEnd"/>
      <w:r w:rsidRPr="00C95E90">
        <w:rPr>
          <w:rFonts w:ascii="Segoe UI" w:hAnsi="Segoe UI" w:cs="Segoe UI"/>
          <w:sz w:val="22"/>
          <w:szCs w:val="22"/>
        </w:rPr>
        <w:t xml:space="preserve"> and </w:t>
      </w:r>
      <w:proofErr w:type="spellStart"/>
      <w:r w:rsidRPr="00C95E90">
        <w:rPr>
          <w:rFonts w:ascii="Segoe UI" w:hAnsi="Segoe UI" w:cs="Segoe UI"/>
          <w:sz w:val="22"/>
          <w:szCs w:val="22"/>
        </w:rPr>
        <w:t>Rufs’</w:t>
      </w:r>
      <w:proofErr w:type="spellEnd"/>
      <w:r w:rsidRPr="00C95E90">
        <w:rPr>
          <w:rFonts w:ascii="Segoe UI" w:hAnsi="Segoe UI" w:cs="Segoe UI"/>
          <w:sz w:val="22"/>
          <w:szCs w:val="22"/>
        </w:rPr>
        <w:t xml:space="preserve"> submission is o</w:t>
      </w:r>
      <w:r w:rsidR="00456D9F" w:rsidRPr="00C95E90">
        <w:rPr>
          <w:rFonts w:ascii="Segoe UI" w:hAnsi="Segoe UI" w:cs="Segoe UI"/>
          <w:sz w:val="22"/>
          <w:szCs w:val="22"/>
        </w:rPr>
        <w:t>ne of many noting the lack of data</w:t>
      </w:r>
      <w:r w:rsidR="00F77AB9" w:rsidRPr="00C95E90">
        <w:rPr>
          <w:rFonts w:ascii="Segoe UI" w:hAnsi="Segoe UI" w:cs="Segoe UI"/>
          <w:sz w:val="22"/>
          <w:szCs w:val="22"/>
        </w:rPr>
        <w:t xml:space="preserve"> and systematic recording</w:t>
      </w:r>
      <w:r w:rsidRPr="00C95E90">
        <w:rPr>
          <w:rFonts w:ascii="Segoe UI" w:hAnsi="Segoe UI" w:cs="Segoe UI"/>
          <w:sz w:val="22"/>
          <w:szCs w:val="22"/>
        </w:rPr>
        <w:t xml:space="preserve"> of dependents when someone enters prison</w:t>
      </w:r>
      <w:r w:rsidR="00F77AB9" w:rsidRPr="00C95E90">
        <w:rPr>
          <w:rFonts w:ascii="Segoe UI" w:hAnsi="Segoe UI" w:cs="Segoe UI"/>
          <w:sz w:val="22"/>
          <w:szCs w:val="22"/>
        </w:rPr>
        <w:t>, contraven</w:t>
      </w:r>
      <w:r w:rsidR="00706E73">
        <w:rPr>
          <w:rFonts w:ascii="Segoe UI" w:hAnsi="Segoe UI" w:cs="Segoe UI"/>
          <w:sz w:val="22"/>
          <w:szCs w:val="22"/>
        </w:rPr>
        <w:t>ing</w:t>
      </w:r>
      <w:r w:rsidR="00F77AB9" w:rsidRPr="00C95E90">
        <w:rPr>
          <w:rFonts w:ascii="Segoe UI" w:hAnsi="Segoe UI" w:cs="Segoe UI"/>
          <w:sz w:val="22"/>
          <w:szCs w:val="22"/>
        </w:rPr>
        <w:t xml:space="preserve"> Rule 7f of the UN Standard Minimum Rules for the Treatment of Prisoners (Nelson Mandela Rules) 2015.</w:t>
      </w:r>
      <w:r w:rsidRPr="00C95E90">
        <w:rPr>
          <w:rFonts w:ascii="Segoe UI" w:hAnsi="Segoe UI" w:cs="Segoe UI"/>
          <w:sz w:val="22"/>
          <w:szCs w:val="22"/>
        </w:rPr>
        <w:t xml:space="preserve"> </w:t>
      </w:r>
    </w:p>
    <w:p w14:paraId="6ED314C0" w14:textId="3A1B5165" w:rsidR="001B27D0" w:rsidRDefault="00414D42" w:rsidP="001B27D0">
      <w:pPr>
        <w:shd w:val="clear" w:color="auto" w:fill="FFFFFF"/>
        <w:spacing w:beforeAutospacing="1" w:afterAutospacing="1"/>
        <w:rPr>
          <w:rFonts w:ascii="Segoe UI" w:hAnsi="Segoe UI" w:cs="Segoe UI"/>
          <w:sz w:val="22"/>
          <w:szCs w:val="22"/>
        </w:rPr>
      </w:pPr>
      <w:r w:rsidRPr="00C95E90">
        <w:rPr>
          <w:rFonts w:ascii="Segoe UI" w:hAnsi="Segoe UI" w:cs="Segoe UI"/>
          <w:sz w:val="22"/>
          <w:szCs w:val="22"/>
        </w:rPr>
        <w:t xml:space="preserve">The ASPIRE project in Wales (Beresford et al 2024, forthcoming) </w:t>
      </w:r>
      <w:r w:rsidR="004237A6">
        <w:rPr>
          <w:rFonts w:ascii="Segoe UI" w:hAnsi="Segoe UI" w:cs="Segoe UI"/>
          <w:sz w:val="22"/>
          <w:szCs w:val="22"/>
        </w:rPr>
        <w:t xml:space="preserve">and INCCIP’s research on child wellbeing in 6 countries following a parent’s incarceration (INCCIP 2025, forthcoming) </w:t>
      </w:r>
      <w:r w:rsidRPr="00C95E90">
        <w:rPr>
          <w:rFonts w:ascii="Segoe UI" w:hAnsi="Segoe UI" w:cs="Segoe UI"/>
          <w:sz w:val="22"/>
          <w:szCs w:val="22"/>
        </w:rPr>
        <w:t xml:space="preserve">discuss data collection and identification as important barriers to support but also as potential sources of stigma. The </w:t>
      </w:r>
      <w:hyperlink r:id="rId16" w:history="1">
        <w:r w:rsidRPr="00C95E90">
          <w:rPr>
            <w:rStyle w:val="Hyperlink"/>
            <w:rFonts w:ascii="Segoe UI" w:hAnsi="Segoe UI" w:cs="Segoe UI"/>
            <w:sz w:val="22"/>
            <w:szCs w:val="22"/>
          </w:rPr>
          <w:t>Manifesto</w:t>
        </w:r>
      </w:hyperlink>
      <w:r w:rsidRPr="00C95E90">
        <w:rPr>
          <w:rFonts w:ascii="Segoe UI" w:hAnsi="Segoe UI" w:cs="Segoe UI"/>
          <w:sz w:val="22"/>
          <w:szCs w:val="22"/>
        </w:rPr>
        <w:t xml:space="preserve"> of the newly-elected UK Labour Government states that: “</w:t>
      </w:r>
      <w:r w:rsidRPr="00C95E90">
        <w:rPr>
          <w:rFonts w:ascii="Segoe UI" w:hAnsi="Segoe UI" w:cs="Segoe UI"/>
          <w:i/>
          <w:iCs/>
          <w:sz w:val="22"/>
          <w:szCs w:val="22"/>
        </w:rPr>
        <w:t xml:space="preserve">The children of those who are imprisoned are at far greater risk of being drawn into crime than their peers. We will ensure that those young people are identified and offered support to break the cycle.” </w:t>
      </w:r>
      <w:r w:rsidRPr="00C95E90">
        <w:rPr>
          <w:rFonts w:ascii="Segoe UI" w:hAnsi="Segoe UI" w:cs="Segoe UI"/>
          <w:sz w:val="22"/>
          <w:szCs w:val="22"/>
        </w:rPr>
        <w:t xml:space="preserve"> </w:t>
      </w:r>
      <w:r w:rsidR="00D4225A" w:rsidRPr="00C95E90">
        <w:rPr>
          <w:rFonts w:ascii="Segoe UI" w:hAnsi="Segoe UI" w:cs="Segoe UI"/>
          <w:sz w:val="22"/>
          <w:szCs w:val="22"/>
        </w:rPr>
        <w:t>The intention to</w:t>
      </w:r>
      <w:r w:rsidRPr="00C95E90">
        <w:rPr>
          <w:rFonts w:ascii="Segoe UI" w:hAnsi="Segoe UI" w:cs="Segoe UI"/>
          <w:sz w:val="22"/>
          <w:szCs w:val="22"/>
        </w:rPr>
        <w:t xml:space="preserve"> recogni</w:t>
      </w:r>
      <w:r w:rsidR="00D4225A" w:rsidRPr="00C95E90">
        <w:rPr>
          <w:rFonts w:ascii="Segoe UI" w:hAnsi="Segoe UI" w:cs="Segoe UI"/>
          <w:sz w:val="22"/>
          <w:szCs w:val="22"/>
        </w:rPr>
        <w:t>se</w:t>
      </w:r>
      <w:r w:rsidRPr="00C95E90">
        <w:rPr>
          <w:rFonts w:ascii="Segoe UI" w:hAnsi="Segoe UI" w:cs="Segoe UI"/>
          <w:sz w:val="22"/>
          <w:szCs w:val="22"/>
        </w:rPr>
        <w:t xml:space="preserve"> </w:t>
      </w:r>
      <w:r w:rsidR="00D4225A" w:rsidRPr="00C95E90">
        <w:rPr>
          <w:rFonts w:ascii="Segoe UI" w:hAnsi="Segoe UI" w:cs="Segoe UI"/>
          <w:sz w:val="22"/>
          <w:szCs w:val="22"/>
        </w:rPr>
        <w:t xml:space="preserve">and support </w:t>
      </w:r>
      <w:r w:rsidRPr="00C95E90">
        <w:rPr>
          <w:rFonts w:ascii="Segoe UI" w:hAnsi="Segoe UI" w:cs="Segoe UI"/>
          <w:sz w:val="22"/>
          <w:szCs w:val="22"/>
        </w:rPr>
        <w:t xml:space="preserve">children </w:t>
      </w:r>
      <w:r w:rsidR="00D4225A" w:rsidRPr="00C95E90">
        <w:rPr>
          <w:rFonts w:ascii="Segoe UI" w:hAnsi="Segoe UI" w:cs="Segoe UI"/>
          <w:sz w:val="22"/>
          <w:szCs w:val="22"/>
        </w:rPr>
        <w:t>with imprisoned parents</w:t>
      </w:r>
      <w:r w:rsidRPr="00C95E90">
        <w:rPr>
          <w:rFonts w:ascii="Segoe UI" w:hAnsi="Segoe UI" w:cs="Segoe UI"/>
          <w:sz w:val="22"/>
          <w:szCs w:val="22"/>
        </w:rPr>
        <w:t xml:space="preserve"> </w:t>
      </w:r>
      <w:r w:rsidR="00D4225A" w:rsidRPr="00C95E90">
        <w:rPr>
          <w:rFonts w:ascii="Segoe UI" w:hAnsi="Segoe UI" w:cs="Segoe UI"/>
          <w:sz w:val="22"/>
          <w:szCs w:val="22"/>
        </w:rPr>
        <w:t xml:space="preserve">is positive, but the framing of this as prevention of their future offending is unsubstantiated, </w:t>
      </w:r>
      <w:hyperlink r:id="rId17" w:history="1">
        <w:r w:rsidR="00D4225A" w:rsidRPr="00C95E90">
          <w:rPr>
            <w:rStyle w:val="Hyperlink"/>
            <w:rFonts w:ascii="Segoe UI" w:hAnsi="Segoe UI" w:cs="Segoe UI"/>
            <w:sz w:val="22"/>
            <w:szCs w:val="22"/>
          </w:rPr>
          <w:t>potentially damaging</w:t>
        </w:r>
      </w:hyperlink>
      <w:r w:rsidR="00C95E90" w:rsidRPr="00C95E90">
        <w:rPr>
          <w:rFonts w:ascii="Segoe UI" w:hAnsi="Segoe UI" w:cs="Segoe UI"/>
          <w:sz w:val="22"/>
          <w:szCs w:val="22"/>
        </w:rPr>
        <w:t xml:space="preserve"> (according to young people themselves)</w:t>
      </w:r>
      <w:r w:rsidR="00D4225A" w:rsidRPr="00C95E90">
        <w:rPr>
          <w:rFonts w:ascii="Segoe UI" w:hAnsi="Segoe UI" w:cs="Segoe UI"/>
          <w:sz w:val="22"/>
          <w:szCs w:val="22"/>
        </w:rPr>
        <w:t xml:space="preserve">, and </w:t>
      </w:r>
      <w:r w:rsidRPr="00C95E90">
        <w:rPr>
          <w:rFonts w:ascii="Segoe UI" w:hAnsi="Segoe UI" w:cs="Segoe UI"/>
          <w:sz w:val="22"/>
          <w:szCs w:val="22"/>
        </w:rPr>
        <w:t>in breach of Article 2</w:t>
      </w:r>
      <w:r w:rsidR="00D4225A" w:rsidRPr="00C95E90">
        <w:rPr>
          <w:rFonts w:ascii="Segoe UI" w:hAnsi="Segoe UI" w:cs="Segoe UI"/>
          <w:sz w:val="22"/>
          <w:szCs w:val="22"/>
        </w:rPr>
        <w:t xml:space="preserve"> of the UNCRC</w:t>
      </w:r>
      <w:r w:rsidRPr="00C95E90">
        <w:rPr>
          <w:rFonts w:ascii="Segoe UI" w:hAnsi="Segoe UI" w:cs="Segoe UI"/>
          <w:sz w:val="22"/>
          <w:szCs w:val="22"/>
        </w:rPr>
        <w:t>.</w:t>
      </w:r>
      <w:r w:rsidR="00C95E90" w:rsidRPr="00C95E90">
        <w:rPr>
          <w:rFonts w:ascii="Segoe UI" w:hAnsi="Segoe UI" w:cs="Segoe UI"/>
          <w:sz w:val="22"/>
          <w:szCs w:val="22"/>
        </w:rPr>
        <w:t xml:space="preserve"> </w:t>
      </w:r>
    </w:p>
    <w:p w14:paraId="5464A578" w14:textId="1E51B6EA" w:rsidR="00456D9F" w:rsidRPr="00C95E90" w:rsidRDefault="001B27D0" w:rsidP="007C2C66">
      <w:pPr>
        <w:shd w:val="clear" w:color="auto" w:fill="FFFFFF"/>
        <w:spacing w:beforeAutospacing="1" w:afterAutospacing="1"/>
        <w:rPr>
          <w:rFonts w:ascii="Segoe UI" w:hAnsi="Segoe UI" w:cs="Segoe UI"/>
          <w:sz w:val="22"/>
          <w:szCs w:val="22"/>
        </w:rPr>
      </w:pPr>
      <w:r>
        <w:rPr>
          <w:rFonts w:ascii="Segoe UI" w:hAnsi="Segoe UI" w:cs="Segoe UI"/>
          <w:sz w:val="22"/>
          <w:szCs w:val="22"/>
        </w:rPr>
        <w:t xml:space="preserve">Stigma and discrimination are perhaps the greatest barriers for children to learn about or exercise their rights when a parent goes to prison. </w:t>
      </w:r>
      <w:hyperlink r:id="rId18" w:history="1">
        <w:r w:rsidRPr="00651BD6">
          <w:rPr>
            <w:rStyle w:val="Hyperlink"/>
            <w:rFonts w:ascii="Segoe UI" w:hAnsi="Segoe UI" w:cs="Segoe UI"/>
            <w:sz w:val="22"/>
            <w:szCs w:val="22"/>
          </w:rPr>
          <w:t xml:space="preserve">Statistics used incorrectly </w:t>
        </w:r>
      </w:hyperlink>
      <w:r>
        <w:rPr>
          <w:rFonts w:ascii="Segoe UI" w:hAnsi="Segoe UI" w:cs="Segoe UI"/>
          <w:sz w:val="22"/>
          <w:szCs w:val="22"/>
        </w:rPr>
        <w:t xml:space="preserve">can perpetuate unhelpful </w:t>
      </w:r>
      <w:r w:rsidR="00F23001">
        <w:rPr>
          <w:rFonts w:ascii="Segoe UI" w:hAnsi="Segoe UI" w:cs="Segoe UI"/>
          <w:sz w:val="22"/>
          <w:szCs w:val="22"/>
        </w:rPr>
        <w:t>stereotypes regarding</w:t>
      </w:r>
      <w:r>
        <w:rPr>
          <w:rFonts w:ascii="Segoe UI" w:hAnsi="Segoe UI" w:cs="Segoe UI"/>
          <w:sz w:val="22"/>
          <w:szCs w:val="22"/>
        </w:rPr>
        <w:t xml:space="preserve"> children with incarcerated parents. Cultural factors such as the belief in shame as a burden for the whole family can compound this (</w:t>
      </w:r>
      <w:hyperlink r:id="rId19" w:history="1">
        <w:r w:rsidRPr="00651BD6">
          <w:rPr>
            <w:rStyle w:val="Hyperlink"/>
            <w:rFonts w:ascii="Segoe UI" w:hAnsi="Segoe UI" w:cs="Segoe UI"/>
            <w:sz w:val="22"/>
            <w:szCs w:val="22"/>
          </w:rPr>
          <w:t>Kita 2023</w:t>
        </w:r>
      </w:hyperlink>
      <w:r>
        <w:rPr>
          <w:rFonts w:ascii="Segoe UI" w:hAnsi="Segoe UI" w:cs="Segoe UI"/>
          <w:sz w:val="22"/>
          <w:szCs w:val="22"/>
        </w:rPr>
        <w:t xml:space="preserve">; </w:t>
      </w:r>
      <w:hyperlink r:id="rId20" w:history="1">
        <w:r w:rsidRPr="00651BD6">
          <w:rPr>
            <w:rStyle w:val="Hyperlink"/>
            <w:rFonts w:ascii="Segoe UI" w:hAnsi="Segoe UI" w:cs="Segoe UI"/>
            <w:sz w:val="22"/>
            <w:szCs w:val="22"/>
          </w:rPr>
          <w:t>Au and Wong 2022</w:t>
        </w:r>
      </w:hyperlink>
      <w:r>
        <w:rPr>
          <w:rFonts w:ascii="Segoe UI" w:hAnsi="Segoe UI" w:cs="Segoe UI"/>
          <w:sz w:val="22"/>
          <w:szCs w:val="22"/>
        </w:rPr>
        <w:t>)</w:t>
      </w:r>
      <w:r w:rsidR="00C074BF">
        <w:rPr>
          <w:rFonts w:ascii="Segoe UI" w:hAnsi="Segoe UI" w:cs="Segoe UI"/>
          <w:sz w:val="22"/>
          <w:szCs w:val="22"/>
        </w:rPr>
        <w:t xml:space="preserve">, as can </w:t>
      </w:r>
      <w:hyperlink r:id="rId21" w:history="1">
        <w:r w:rsidR="00C074BF" w:rsidRPr="00C074BF">
          <w:rPr>
            <w:rStyle w:val="Hyperlink"/>
            <w:rFonts w:ascii="Segoe UI" w:hAnsi="Segoe UI" w:cs="Segoe UI"/>
            <w:sz w:val="22"/>
            <w:szCs w:val="22"/>
          </w:rPr>
          <w:t>gender</w:t>
        </w:r>
      </w:hyperlink>
      <w:r w:rsidR="00C074BF">
        <w:rPr>
          <w:rFonts w:ascii="Segoe UI" w:hAnsi="Segoe UI" w:cs="Segoe UI"/>
          <w:sz w:val="22"/>
          <w:szCs w:val="22"/>
        </w:rPr>
        <w:t xml:space="preserve"> and the </w:t>
      </w:r>
      <w:hyperlink r:id="rId22" w:history="1">
        <w:r w:rsidR="00C074BF" w:rsidRPr="00C074BF">
          <w:rPr>
            <w:rStyle w:val="Hyperlink"/>
            <w:rFonts w:ascii="Segoe UI" w:hAnsi="Segoe UI" w:cs="Segoe UI"/>
            <w:sz w:val="22"/>
            <w:szCs w:val="22"/>
          </w:rPr>
          <w:t>nature of the offence</w:t>
        </w:r>
      </w:hyperlink>
      <w:r w:rsidR="00C074BF">
        <w:rPr>
          <w:rFonts w:ascii="Segoe UI" w:hAnsi="Segoe UI" w:cs="Segoe UI"/>
          <w:sz w:val="22"/>
          <w:szCs w:val="22"/>
        </w:rPr>
        <w:t xml:space="preserve">, especially where a </w:t>
      </w:r>
      <w:hyperlink r:id="rId23" w:history="1">
        <w:r w:rsidR="00C074BF" w:rsidRPr="00C074BF">
          <w:rPr>
            <w:rStyle w:val="Hyperlink"/>
            <w:rFonts w:ascii="Segoe UI" w:hAnsi="Segoe UI" w:cs="Segoe UI"/>
            <w:sz w:val="22"/>
            <w:szCs w:val="22"/>
          </w:rPr>
          <w:t>parent is on death row</w:t>
        </w:r>
      </w:hyperlink>
      <w:r>
        <w:rPr>
          <w:rFonts w:ascii="Segoe UI" w:hAnsi="Segoe UI" w:cs="Segoe UI"/>
          <w:sz w:val="22"/>
          <w:szCs w:val="22"/>
        </w:rPr>
        <w:t xml:space="preserve">. Children of Prisoners Europe now requires its members to sign </w:t>
      </w:r>
      <w:hyperlink r:id="rId24" w:history="1">
        <w:r w:rsidRPr="00651BD6">
          <w:rPr>
            <w:rStyle w:val="Hyperlink"/>
            <w:rFonts w:ascii="Segoe UI" w:hAnsi="Segoe UI" w:cs="Segoe UI"/>
            <w:sz w:val="22"/>
            <w:szCs w:val="22"/>
          </w:rPr>
          <w:t>Principles</w:t>
        </w:r>
      </w:hyperlink>
      <w:r w:rsidRPr="00651BD6">
        <w:rPr>
          <w:rFonts w:ascii="Segoe UI" w:hAnsi="Segoe UI" w:cs="Segoe UI"/>
          <w:sz w:val="22"/>
          <w:szCs w:val="22"/>
        </w:rPr>
        <w:t xml:space="preserve"> </w:t>
      </w:r>
      <w:r>
        <w:rPr>
          <w:rFonts w:ascii="Segoe UI" w:hAnsi="Segoe UI" w:cs="Segoe UI"/>
          <w:sz w:val="22"/>
          <w:szCs w:val="22"/>
        </w:rPr>
        <w:t xml:space="preserve">that </w:t>
      </w:r>
      <w:r w:rsidRPr="00651BD6">
        <w:rPr>
          <w:rFonts w:ascii="Segoe UI" w:hAnsi="Segoe UI" w:cs="Segoe UI"/>
          <w:sz w:val="22"/>
          <w:szCs w:val="22"/>
        </w:rPr>
        <w:t>commit</w:t>
      </w:r>
      <w:r>
        <w:rPr>
          <w:rFonts w:ascii="Segoe UI" w:hAnsi="Segoe UI" w:cs="Segoe UI"/>
          <w:sz w:val="22"/>
          <w:szCs w:val="22"/>
        </w:rPr>
        <w:t xml:space="preserve"> them</w:t>
      </w:r>
      <w:r w:rsidRPr="00651BD6">
        <w:rPr>
          <w:rFonts w:ascii="Segoe UI" w:hAnsi="Segoe UI" w:cs="Segoe UI"/>
          <w:sz w:val="22"/>
          <w:szCs w:val="22"/>
        </w:rPr>
        <w:t xml:space="preserve"> to challeng</w:t>
      </w:r>
      <w:r>
        <w:rPr>
          <w:rFonts w:ascii="Segoe UI" w:hAnsi="Segoe UI" w:cs="Segoe UI"/>
          <w:sz w:val="22"/>
          <w:szCs w:val="22"/>
        </w:rPr>
        <w:t>e</w:t>
      </w:r>
      <w:r w:rsidRPr="00651BD6">
        <w:rPr>
          <w:rFonts w:ascii="Segoe UI" w:hAnsi="Segoe UI" w:cs="Segoe UI"/>
          <w:sz w:val="22"/>
          <w:szCs w:val="22"/>
        </w:rPr>
        <w:t>, clarify</w:t>
      </w:r>
      <w:r>
        <w:rPr>
          <w:rFonts w:ascii="Segoe UI" w:hAnsi="Segoe UI" w:cs="Segoe UI"/>
          <w:sz w:val="22"/>
          <w:szCs w:val="22"/>
        </w:rPr>
        <w:t xml:space="preserve">, </w:t>
      </w:r>
      <w:r w:rsidRPr="00651BD6">
        <w:rPr>
          <w:rFonts w:ascii="Segoe UI" w:hAnsi="Segoe UI" w:cs="Segoe UI"/>
          <w:sz w:val="22"/>
          <w:szCs w:val="22"/>
        </w:rPr>
        <w:t>and dismantl</w:t>
      </w:r>
      <w:r>
        <w:rPr>
          <w:rFonts w:ascii="Segoe UI" w:hAnsi="Segoe UI" w:cs="Segoe UI"/>
          <w:sz w:val="22"/>
          <w:szCs w:val="22"/>
        </w:rPr>
        <w:t>e</w:t>
      </w:r>
      <w:r w:rsidRPr="00651BD6">
        <w:rPr>
          <w:rFonts w:ascii="Segoe UI" w:hAnsi="Segoe UI" w:cs="Segoe UI"/>
          <w:sz w:val="22"/>
          <w:szCs w:val="22"/>
        </w:rPr>
        <w:t xml:space="preserve"> </w:t>
      </w:r>
      <w:r w:rsidR="00F23001">
        <w:rPr>
          <w:rFonts w:ascii="Segoe UI" w:hAnsi="Segoe UI" w:cs="Segoe UI"/>
          <w:sz w:val="22"/>
          <w:szCs w:val="22"/>
        </w:rPr>
        <w:t>such claims.</w:t>
      </w:r>
    </w:p>
    <w:p w14:paraId="4059974A" w14:textId="77777777" w:rsidR="00D66E04" w:rsidRPr="00C95E90" w:rsidRDefault="00D66E04" w:rsidP="00D66E04">
      <w:pPr>
        <w:rPr>
          <w:rFonts w:ascii="Segoe UI" w:hAnsi="Segoe UI" w:cs="Segoe UI"/>
          <w:b/>
          <w:bCs/>
          <w:sz w:val="22"/>
          <w:szCs w:val="22"/>
        </w:rPr>
      </w:pPr>
      <w:r w:rsidRPr="00C95E90">
        <w:rPr>
          <w:rFonts w:ascii="Segoe UI" w:hAnsi="Segoe UI" w:cs="Segoe UI"/>
          <w:b/>
          <w:bCs/>
          <w:sz w:val="22"/>
          <w:szCs w:val="22"/>
        </w:rPr>
        <w:t>Enabling factors and strategies</w:t>
      </w:r>
    </w:p>
    <w:p w14:paraId="6075FEF6" w14:textId="73AE3780" w:rsidR="001B27D0" w:rsidRDefault="001B27D0" w:rsidP="001B27D0">
      <w:pPr>
        <w:rPr>
          <w:rFonts w:ascii="Segoe UI" w:hAnsi="Segoe UI" w:cs="Segoe UI"/>
          <w:sz w:val="22"/>
          <w:szCs w:val="22"/>
        </w:rPr>
      </w:pPr>
      <w:r>
        <w:rPr>
          <w:rFonts w:ascii="Segoe UI" w:hAnsi="Segoe UI" w:cs="Segoe UI"/>
          <w:sz w:val="22"/>
          <w:szCs w:val="22"/>
        </w:rPr>
        <w:t xml:space="preserve">Full incorporation of the UNCRC into domestic law is an important start for improving children’s access to justice and effective remedies. The absence of the United States of America as a </w:t>
      </w:r>
      <w:r w:rsidR="00343B6C">
        <w:rPr>
          <w:rFonts w:ascii="Segoe UI" w:hAnsi="Segoe UI" w:cs="Segoe UI"/>
          <w:sz w:val="22"/>
          <w:szCs w:val="22"/>
        </w:rPr>
        <w:t>part</w:t>
      </w:r>
      <w:r>
        <w:rPr>
          <w:rFonts w:ascii="Segoe UI" w:hAnsi="Segoe UI" w:cs="Segoe UI"/>
          <w:sz w:val="22"/>
          <w:szCs w:val="22"/>
        </w:rPr>
        <w:t xml:space="preserve">y to the Convention is a major gap, especially as the US has by far the highest global rate of incarceration. The </w:t>
      </w:r>
      <w:hyperlink r:id="rId25" w:history="1">
        <w:r w:rsidRPr="00D559E9">
          <w:rPr>
            <w:rStyle w:val="Hyperlink"/>
            <w:rFonts w:ascii="Segoe UI" w:hAnsi="Segoe UI" w:cs="Segoe UI"/>
            <w:sz w:val="22"/>
            <w:szCs w:val="22"/>
          </w:rPr>
          <w:t>Council of Europe’s recommendations</w:t>
        </w:r>
      </w:hyperlink>
      <w:r>
        <w:rPr>
          <w:rFonts w:ascii="Segoe UI" w:hAnsi="Segoe UI" w:cs="Segoe UI"/>
          <w:sz w:val="22"/>
          <w:szCs w:val="22"/>
        </w:rPr>
        <w:t xml:space="preserve"> in 2018, as noted above, provide an important roadmap.</w:t>
      </w:r>
    </w:p>
    <w:p w14:paraId="29C301EE" w14:textId="77777777" w:rsidR="001B27D0" w:rsidRDefault="001B27D0" w:rsidP="001B27D0">
      <w:pPr>
        <w:rPr>
          <w:rFonts w:ascii="Segoe UI" w:hAnsi="Segoe UI" w:cs="Segoe UI"/>
          <w:sz w:val="22"/>
          <w:szCs w:val="22"/>
        </w:rPr>
      </w:pPr>
    </w:p>
    <w:p w14:paraId="392DD16A" w14:textId="77777777" w:rsidR="001B27D0" w:rsidRDefault="001B27D0" w:rsidP="001B27D0">
      <w:pPr>
        <w:rPr>
          <w:rFonts w:ascii="Segoe UI" w:hAnsi="Segoe UI" w:cs="Segoe UI"/>
          <w:sz w:val="22"/>
          <w:szCs w:val="22"/>
        </w:rPr>
      </w:pPr>
      <w:r>
        <w:rPr>
          <w:rFonts w:ascii="Segoe UI" w:hAnsi="Segoe UI" w:cs="Segoe UI"/>
          <w:sz w:val="22"/>
          <w:szCs w:val="22"/>
        </w:rPr>
        <w:t xml:space="preserve">Proper implementation of those rights is the next requirement. This requires an awareness of the rights and training about how to apply them. Training for key professionals (police, the judiciary, lawyers, prison staff, teachers, health professionals, social workers) such as that provided by </w:t>
      </w:r>
      <w:hyperlink r:id="rId26" w:history="1">
        <w:r w:rsidRPr="00095D82">
          <w:rPr>
            <w:rStyle w:val="Hyperlink"/>
            <w:rFonts w:ascii="Segoe UI" w:hAnsi="Segoe UI" w:cs="Segoe UI"/>
            <w:sz w:val="22"/>
            <w:szCs w:val="22"/>
          </w:rPr>
          <w:t>Families Outside</w:t>
        </w:r>
      </w:hyperlink>
      <w:r>
        <w:rPr>
          <w:rFonts w:ascii="Segoe UI" w:hAnsi="Segoe UI" w:cs="Segoe UI"/>
          <w:sz w:val="22"/>
          <w:szCs w:val="22"/>
        </w:rPr>
        <w:t xml:space="preserve"> in Scotland and </w:t>
      </w:r>
      <w:hyperlink r:id="rId27" w:history="1">
        <w:r w:rsidRPr="00095D82">
          <w:rPr>
            <w:rStyle w:val="Hyperlink"/>
            <w:rFonts w:ascii="Segoe UI" w:hAnsi="Segoe UI" w:cs="Segoe UI"/>
            <w:sz w:val="22"/>
            <w:szCs w:val="22"/>
          </w:rPr>
          <w:t>Plataforma NNAPES</w:t>
        </w:r>
      </w:hyperlink>
      <w:r>
        <w:rPr>
          <w:rFonts w:ascii="Segoe UI" w:hAnsi="Segoe UI" w:cs="Segoe UI"/>
          <w:sz w:val="22"/>
          <w:szCs w:val="22"/>
        </w:rPr>
        <w:t xml:space="preserve"> in Central and South America show the value of this for increasing understanding of the impact of imprisonment and its relevance. The ASPIRE research project in Wales (Beresford et al. 2024, forthcoming) recommends a child-centred, rights-based approach to support children when a parent is incarcerated, such as </w:t>
      </w:r>
      <w:r>
        <w:rPr>
          <w:rFonts w:ascii="Segoe UI" w:hAnsi="Segoe UI" w:cs="Segoe UI"/>
          <w:sz w:val="22"/>
          <w:szCs w:val="22"/>
        </w:rPr>
        <w:lastRenderedPageBreak/>
        <w:t>through education or health rather than criminal justice agencies. The role of schools can be crucial for support of children when a parent is incarcerated (</w:t>
      </w:r>
      <w:r w:rsidRPr="0055297E">
        <w:rPr>
          <w:rFonts w:ascii="Segoe UI" w:hAnsi="Segoe UI" w:cs="Segoe UI"/>
          <w:i/>
          <w:iCs/>
          <w:sz w:val="22"/>
          <w:szCs w:val="22"/>
        </w:rPr>
        <w:t>ibid</w:t>
      </w:r>
      <w:r>
        <w:rPr>
          <w:rFonts w:ascii="Segoe UI" w:hAnsi="Segoe UI" w:cs="Segoe UI"/>
          <w:sz w:val="22"/>
          <w:szCs w:val="22"/>
        </w:rPr>
        <w:t xml:space="preserve">.; </w:t>
      </w:r>
      <w:hyperlink r:id="rId28" w:history="1">
        <w:r w:rsidRPr="0055297E">
          <w:rPr>
            <w:rStyle w:val="Hyperlink"/>
            <w:rFonts w:ascii="Segoe UI" w:hAnsi="Segoe UI" w:cs="Segoe UI"/>
            <w:sz w:val="22"/>
            <w:szCs w:val="22"/>
          </w:rPr>
          <w:t>COPING 2013</w:t>
        </w:r>
      </w:hyperlink>
      <w:r>
        <w:rPr>
          <w:rFonts w:ascii="Segoe UI" w:hAnsi="Segoe UI" w:cs="Segoe UI"/>
          <w:sz w:val="22"/>
          <w:szCs w:val="22"/>
        </w:rPr>
        <w:t>).</w:t>
      </w:r>
    </w:p>
    <w:p w14:paraId="2DC7B410" w14:textId="4CCB1315" w:rsidR="001B27D0" w:rsidRDefault="001F73F7" w:rsidP="001F73F7">
      <w:pPr>
        <w:shd w:val="clear" w:color="auto" w:fill="FFFFFF"/>
        <w:spacing w:beforeAutospacing="1" w:afterAutospacing="1"/>
        <w:rPr>
          <w:rFonts w:ascii="Segoe UI" w:hAnsi="Segoe UI" w:cs="Segoe UI"/>
          <w:sz w:val="22"/>
          <w:szCs w:val="22"/>
        </w:rPr>
      </w:pPr>
      <w:r>
        <w:rPr>
          <w:rFonts w:ascii="Segoe UI" w:hAnsi="Segoe UI" w:cs="Segoe UI"/>
          <w:sz w:val="22"/>
          <w:szCs w:val="22"/>
        </w:rPr>
        <w:t>Similarly, i</w:t>
      </w:r>
      <w:r w:rsidRPr="00C95E90">
        <w:rPr>
          <w:rFonts w:ascii="Segoe UI" w:hAnsi="Segoe UI" w:cs="Segoe UI"/>
          <w:sz w:val="22"/>
          <w:szCs w:val="22"/>
        </w:rPr>
        <w:t xml:space="preserve">n relation to the criminalisation of schoolchildren of colour in the United States, Dr Avon Hart-Johnson recommended mandatory trauma-informed training; a tiered response with an intent to de-escalate; and use of restraints and arrest only as a last resort. In a subsequent presentation to the UN Permanent Forum on People of African Descent, she called for the United States to adhere to UNESCO and </w:t>
      </w:r>
      <w:r w:rsidR="005212BF">
        <w:rPr>
          <w:rFonts w:ascii="Segoe UI" w:hAnsi="Segoe UI" w:cs="Segoe UI"/>
          <w:sz w:val="22"/>
          <w:szCs w:val="22"/>
        </w:rPr>
        <w:t>ratify</w:t>
      </w:r>
      <w:r w:rsidRPr="00C95E90">
        <w:rPr>
          <w:rFonts w:ascii="Segoe UI" w:hAnsi="Segoe UI" w:cs="Segoe UI"/>
          <w:sz w:val="22"/>
          <w:szCs w:val="22"/>
        </w:rPr>
        <w:t xml:space="preserve"> the UNCRC; to ban the use of restraints on children in schools receiving federal funding; prohibit the use of police in primary schools, replacing them with mental health supports; fund children’s therapeutic and trauma relief; and address systemic racism.</w:t>
      </w:r>
    </w:p>
    <w:p w14:paraId="61539A82" w14:textId="77777777" w:rsidR="001B27D0" w:rsidRDefault="001B27D0" w:rsidP="001B27D0">
      <w:pPr>
        <w:rPr>
          <w:rFonts w:ascii="Segoe UI" w:hAnsi="Segoe UI" w:cs="Segoe UI"/>
          <w:sz w:val="22"/>
          <w:szCs w:val="22"/>
        </w:rPr>
      </w:pPr>
      <w:r>
        <w:rPr>
          <w:rFonts w:ascii="Segoe UI" w:hAnsi="Segoe UI" w:cs="Segoe UI"/>
          <w:sz w:val="22"/>
          <w:szCs w:val="22"/>
        </w:rPr>
        <w:t xml:space="preserve">Technology can assist with children’s rights to contact with their parent, for example </w:t>
      </w:r>
      <w:proofErr w:type="gramStart"/>
      <w:r>
        <w:rPr>
          <w:rFonts w:ascii="Segoe UI" w:hAnsi="Segoe UI" w:cs="Segoe UI"/>
          <w:sz w:val="22"/>
          <w:szCs w:val="22"/>
        </w:rPr>
        <w:t>through the use of</w:t>
      </w:r>
      <w:proofErr w:type="gramEnd"/>
      <w:r>
        <w:rPr>
          <w:rFonts w:ascii="Segoe UI" w:hAnsi="Segoe UI" w:cs="Segoe UI"/>
          <w:sz w:val="22"/>
          <w:szCs w:val="22"/>
        </w:rPr>
        <w:t xml:space="preserve"> video calls when a parent is in prison. Crucial, however, is that such technology does not replace in-person contact, as is </w:t>
      </w:r>
      <w:hyperlink r:id="rId29" w:history="1">
        <w:r w:rsidRPr="00917A6B">
          <w:rPr>
            <w:rStyle w:val="Hyperlink"/>
            <w:rFonts w:ascii="Segoe UI" w:hAnsi="Segoe UI" w:cs="Segoe UI"/>
            <w:sz w:val="22"/>
            <w:szCs w:val="22"/>
          </w:rPr>
          <w:t>increasingly the case in the United States</w:t>
        </w:r>
      </w:hyperlink>
      <w:r>
        <w:rPr>
          <w:rFonts w:ascii="Segoe UI" w:hAnsi="Segoe UI" w:cs="Segoe UI"/>
          <w:sz w:val="22"/>
          <w:szCs w:val="22"/>
        </w:rPr>
        <w:t>. Technology such as electronic tags could reduce the use of custody, potentially reducing the disruption to the family compared to a parent’s incarceration, though such technology in itself raises human rights concerns (</w:t>
      </w:r>
      <w:hyperlink r:id="rId30" w:history="1">
        <w:r w:rsidRPr="00917A6B">
          <w:rPr>
            <w:rStyle w:val="Hyperlink"/>
            <w:rFonts w:ascii="Segoe UI" w:hAnsi="Segoe UI" w:cs="Segoe UI"/>
            <w:sz w:val="22"/>
            <w:szCs w:val="22"/>
          </w:rPr>
          <w:t>Graham and McIvor 2017</w:t>
        </w:r>
      </w:hyperlink>
      <w:r>
        <w:rPr>
          <w:rFonts w:ascii="Segoe UI" w:hAnsi="Segoe UI" w:cs="Segoe UI"/>
          <w:sz w:val="22"/>
          <w:szCs w:val="22"/>
        </w:rPr>
        <w:t xml:space="preserve">; </w:t>
      </w:r>
      <w:hyperlink r:id="rId31" w:history="1">
        <w:r w:rsidRPr="00917A6B">
          <w:rPr>
            <w:rStyle w:val="Hyperlink"/>
            <w:rFonts w:ascii="Segoe UI" w:hAnsi="Segoe UI" w:cs="Segoe UI"/>
            <w:sz w:val="22"/>
            <w:szCs w:val="22"/>
          </w:rPr>
          <w:t>Malek et al. 2023</w:t>
        </w:r>
      </w:hyperlink>
      <w:r>
        <w:rPr>
          <w:rFonts w:ascii="Segoe UI" w:hAnsi="Segoe UI" w:cs="Segoe UI"/>
          <w:sz w:val="22"/>
          <w:szCs w:val="22"/>
        </w:rPr>
        <w:t xml:space="preserve">; </w:t>
      </w:r>
      <w:hyperlink r:id="rId32" w:history="1">
        <w:proofErr w:type="spellStart"/>
        <w:r w:rsidRPr="00917A6B">
          <w:rPr>
            <w:rStyle w:val="Hyperlink"/>
            <w:rFonts w:ascii="Segoe UI" w:hAnsi="Segoe UI" w:cs="Segoe UI"/>
            <w:sz w:val="22"/>
            <w:szCs w:val="22"/>
          </w:rPr>
          <w:t>Vanhaelemeesch</w:t>
        </w:r>
        <w:proofErr w:type="spellEnd"/>
        <w:r w:rsidRPr="00917A6B">
          <w:rPr>
            <w:rStyle w:val="Hyperlink"/>
            <w:rFonts w:ascii="Segoe UI" w:hAnsi="Segoe UI" w:cs="Segoe UI"/>
            <w:sz w:val="22"/>
            <w:szCs w:val="22"/>
          </w:rPr>
          <w:t xml:space="preserve"> 2018</w:t>
        </w:r>
      </w:hyperlink>
      <w:r>
        <w:rPr>
          <w:rFonts w:ascii="Segoe UI" w:hAnsi="Segoe UI" w:cs="Segoe UI"/>
          <w:sz w:val="22"/>
          <w:szCs w:val="22"/>
        </w:rPr>
        <w:t>).</w:t>
      </w:r>
    </w:p>
    <w:p w14:paraId="5F5B5F1E" w14:textId="77777777" w:rsidR="001B27D0" w:rsidRDefault="001B27D0" w:rsidP="001B27D0">
      <w:pPr>
        <w:rPr>
          <w:rFonts w:ascii="Segoe UI" w:hAnsi="Segoe UI" w:cs="Segoe UI"/>
          <w:sz w:val="22"/>
          <w:szCs w:val="22"/>
        </w:rPr>
      </w:pPr>
    </w:p>
    <w:p w14:paraId="4336FE8A" w14:textId="6CE365A6" w:rsidR="00F77AB9" w:rsidRDefault="001B27D0" w:rsidP="00D61144">
      <w:pPr>
        <w:rPr>
          <w:rFonts w:ascii="Segoe UI" w:hAnsi="Segoe UI" w:cs="Segoe UI"/>
          <w:sz w:val="22"/>
          <w:szCs w:val="22"/>
          <w:lang w:val="es-MX"/>
        </w:rPr>
      </w:pPr>
      <w:r>
        <w:rPr>
          <w:rFonts w:ascii="Segoe UI" w:hAnsi="Segoe UI" w:cs="Segoe UI"/>
          <w:sz w:val="22"/>
          <w:szCs w:val="22"/>
        </w:rPr>
        <w:t>Finally, child-focused strategies, legislation, policies</w:t>
      </w:r>
      <w:r w:rsidR="001F73F7">
        <w:rPr>
          <w:rFonts w:ascii="Segoe UI" w:hAnsi="Segoe UI" w:cs="Segoe UI"/>
          <w:sz w:val="22"/>
          <w:szCs w:val="22"/>
        </w:rPr>
        <w:t>, and practice</w:t>
      </w:r>
      <w:r>
        <w:rPr>
          <w:rFonts w:ascii="Segoe UI" w:hAnsi="Segoe UI" w:cs="Segoe UI"/>
          <w:sz w:val="22"/>
          <w:szCs w:val="22"/>
        </w:rPr>
        <w:t xml:space="preserve"> are crucial in contexts that concentrate on adults</w:t>
      </w:r>
      <w:r w:rsidR="00A43FA3">
        <w:rPr>
          <w:rFonts w:ascii="Segoe UI" w:hAnsi="Segoe UI" w:cs="Segoe UI"/>
          <w:sz w:val="22"/>
          <w:szCs w:val="22"/>
        </w:rPr>
        <w:t xml:space="preserve">. </w:t>
      </w:r>
      <w:r>
        <w:rPr>
          <w:rFonts w:ascii="Segoe UI" w:hAnsi="Segoe UI" w:cs="Segoe UI"/>
          <w:sz w:val="22"/>
          <w:szCs w:val="22"/>
        </w:rPr>
        <w:t xml:space="preserve">For example, child protection policies in prisons and training for staff on the relevance of these must be introduced. The submission from Children of Incarcerated Caregivers and the Global Prison Nursery Network call for this in the context of children living in prison with their parents (also </w:t>
      </w:r>
      <w:hyperlink r:id="rId33" w:history="1">
        <w:r w:rsidRPr="00D559E9">
          <w:rPr>
            <w:rStyle w:val="Hyperlink"/>
            <w:rFonts w:ascii="Segoe UI" w:hAnsi="Segoe UI" w:cs="Segoe UI"/>
            <w:sz w:val="22"/>
            <w:szCs w:val="22"/>
          </w:rPr>
          <w:t>Macharia 2019</w:t>
        </w:r>
      </w:hyperlink>
      <w:r>
        <w:rPr>
          <w:rFonts w:ascii="Segoe UI" w:hAnsi="Segoe UI" w:cs="Segoe UI"/>
          <w:sz w:val="22"/>
          <w:szCs w:val="22"/>
        </w:rPr>
        <w:t xml:space="preserve">). </w:t>
      </w:r>
      <w:r w:rsidR="001F73F7">
        <w:rPr>
          <w:rFonts w:ascii="Segoe UI" w:hAnsi="Segoe UI" w:cs="Segoe UI"/>
          <w:sz w:val="22"/>
          <w:szCs w:val="22"/>
        </w:rPr>
        <w:t xml:space="preserve">INCCIP supports the recommendations from </w:t>
      </w:r>
      <w:r w:rsidR="00D61144">
        <w:rPr>
          <w:rFonts w:ascii="Segoe UI" w:hAnsi="Segoe UI" w:cs="Segoe UI"/>
          <w:sz w:val="22"/>
          <w:szCs w:val="22"/>
        </w:rPr>
        <w:t xml:space="preserve">the </w:t>
      </w:r>
      <w:hyperlink r:id="rId34" w:history="1">
        <w:r w:rsidR="00D61144" w:rsidRPr="00D61144">
          <w:rPr>
            <w:rStyle w:val="Hyperlink"/>
            <w:rFonts w:ascii="Segoe UI" w:hAnsi="Segoe UI" w:cs="Segoe UI"/>
            <w:sz w:val="22"/>
            <w:szCs w:val="22"/>
          </w:rPr>
          <w:t>UN Global Study on Children Deprived of Liberty</w:t>
        </w:r>
      </w:hyperlink>
      <w:r w:rsidR="00D61144">
        <w:rPr>
          <w:rFonts w:ascii="Segoe UI" w:hAnsi="Segoe UI" w:cs="Segoe UI"/>
          <w:sz w:val="22"/>
          <w:szCs w:val="22"/>
        </w:rPr>
        <w:t xml:space="preserve"> regarding children living in prison with their parents prioritising prevention of this but recognising the need to ensure facilities for children living in or visiting prison are designed to protect their best interest. The submission from </w:t>
      </w:r>
      <w:proofErr w:type="spellStart"/>
      <w:r w:rsidR="00F77AB9" w:rsidRPr="00C95E90">
        <w:rPr>
          <w:rFonts w:ascii="Segoe UI" w:hAnsi="Segoe UI" w:cs="Segoe UI"/>
          <w:sz w:val="22"/>
          <w:szCs w:val="22"/>
        </w:rPr>
        <w:t>Gonzáles</w:t>
      </w:r>
      <w:proofErr w:type="spellEnd"/>
      <w:r w:rsidR="00F77AB9" w:rsidRPr="00C95E90">
        <w:rPr>
          <w:rFonts w:ascii="Segoe UI" w:hAnsi="Segoe UI" w:cs="Segoe UI"/>
          <w:sz w:val="22"/>
          <w:szCs w:val="22"/>
        </w:rPr>
        <w:t xml:space="preserve"> and </w:t>
      </w:r>
      <w:proofErr w:type="spellStart"/>
      <w:r w:rsidR="00F77AB9" w:rsidRPr="00C95E90">
        <w:rPr>
          <w:rFonts w:ascii="Segoe UI" w:hAnsi="Segoe UI" w:cs="Segoe UI"/>
          <w:sz w:val="22"/>
          <w:szCs w:val="22"/>
        </w:rPr>
        <w:t>Rufs</w:t>
      </w:r>
      <w:proofErr w:type="spellEnd"/>
      <w:r w:rsidR="00D61144">
        <w:rPr>
          <w:rFonts w:ascii="Segoe UI" w:hAnsi="Segoe UI" w:cs="Segoe UI"/>
          <w:sz w:val="22"/>
          <w:szCs w:val="22"/>
        </w:rPr>
        <w:t xml:space="preserve"> (Chile)</w:t>
      </w:r>
      <w:r w:rsidR="00F77AB9" w:rsidRPr="00C95E90">
        <w:rPr>
          <w:rFonts w:ascii="Segoe UI" w:hAnsi="Segoe UI" w:cs="Segoe UI"/>
          <w:sz w:val="22"/>
          <w:szCs w:val="22"/>
        </w:rPr>
        <w:t xml:space="preserve"> </w:t>
      </w:r>
      <w:r w:rsidR="00D61144">
        <w:rPr>
          <w:rFonts w:ascii="Segoe UI" w:hAnsi="Segoe UI" w:cs="Segoe UI"/>
          <w:sz w:val="22"/>
          <w:szCs w:val="22"/>
        </w:rPr>
        <w:t>note that: “…</w:t>
      </w:r>
      <w:r w:rsidR="00F77AB9" w:rsidRPr="00C95E90">
        <w:rPr>
          <w:rFonts w:ascii="Segoe UI" w:hAnsi="Segoe UI" w:cs="Segoe UI"/>
          <w:sz w:val="22"/>
          <w:szCs w:val="22"/>
          <w:lang w:val="es-MX"/>
        </w:rPr>
        <w:t>considering those infants who can now live in prisons with their mothers, it is essential to redesign these spaces to safeguard their rights, considering not only the infrastructure, but also the children's access to a free environment. It is essential that once the infant leaves prison, there is continuity in the protection of his or her rights by the State. The infant who leaves prison should be specially monitored in terms of his or her wellbeing and care.</w:t>
      </w:r>
      <w:r w:rsidR="00D61144">
        <w:rPr>
          <w:rFonts w:ascii="Segoe UI" w:hAnsi="Segoe UI" w:cs="Segoe UI"/>
          <w:sz w:val="22"/>
          <w:szCs w:val="22"/>
          <w:lang w:val="es-MX"/>
        </w:rPr>
        <w:t>”</w:t>
      </w:r>
    </w:p>
    <w:p w14:paraId="7A22DF9B" w14:textId="77777777" w:rsidR="00D61144" w:rsidRPr="00C95E90" w:rsidRDefault="00D61144" w:rsidP="00D61144">
      <w:pPr>
        <w:rPr>
          <w:rFonts w:ascii="Segoe UI" w:hAnsi="Segoe UI" w:cs="Segoe UI"/>
          <w:sz w:val="22"/>
          <w:szCs w:val="22"/>
        </w:rPr>
      </w:pPr>
    </w:p>
    <w:p w14:paraId="68822DD7" w14:textId="77777777" w:rsidR="001B27D0" w:rsidRDefault="00D66E04" w:rsidP="001B27D0">
      <w:pPr>
        <w:rPr>
          <w:rFonts w:ascii="Segoe UI" w:hAnsi="Segoe UI" w:cs="Segoe UI"/>
          <w:b/>
          <w:bCs/>
          <w:sz w:val="22"/>
          <w:szCs w:val="22"/>
        </w:rPr>
      </w:pPr>
      <w:r w:rsidRPr="00C95E90">
        <w:rPr>
          <w:rFonts w:ascii="Segoe UI" w:hAnsi="Segoe UI" w:cs="Segoe UI"/>
          <w:b/>
          <w:bCs/>
          <w:sz w:val="22"/>
          <w:szCs w:val="22"/>
        </w:rPr>
        <w:t>Proceedings</w:t>
      </w:r>
    </w:p>
    <w:p w14:paraId="4A0C42E6" w14:textId="668486FC" w:rsidR="006B65FD" w:rsidRPr="001B27D0" w:rsidRDefault="001B27D0" w:rsidP="006B65FD">
      <w:pPr>
        <w:rPr>
          <w:rFonts w:ascii="Segoe UI" w:hAnsi="Segoe UI" w:cs="Segoe UI"/>
          <w:color w:val="242424"/>
          <w:sz w:val="22"/>
          <w:szCs w:val="22"/>
          <w:shd w:val="clear" w:color="auto" w:fill="FFFFFF"/>
        </w:rPr>
      </w:pPr>
      <w:r>
        <w:rPr>
          <w:rFonts w:ascii="Segoe UI" w:hAnsi="Segoe UI" w:cs="Segoe UI"/>
          <w:sz w:val="22"/>
          <w:szCs w:val="22"/>
        </w:rPr>
        <w:t xml:space="preserve">INCCIP endorses the submission from Child Rights </w:t>
      </w:r>
      <w:proofErr w:type="spellStart"/>
      <w:r>
        <w:rPr>
          <w:rFonts w:ascii="Segoe UI" w:hAnsi="Segoe UI" w:cs="Segoe UI"/>
          <w:sz w:val="22"/>
          <w:szCs w:val="22"/>
        </w:rPr>
        <w:t>Connect’s</w:t>
      </w:r>
      <w:proofErr w:type="spellEnd"/>
      <w:r>
        <w:rPr>
          <w:rFonts w:ascii="Segoe UI" w:hAnsi="Segoe UI" w:cs="Segoe UI"/>
          <w:sz w:val="22"/>
          <w:szCs w:val="22"/>
        </w:rPr>
        <w:t xml:space="preserve"> Working </w:t>
      </w:r>
      <w:r w:rsidR="001F73F7">
        <w:rPr>
          <w:rFonts w:ascii="Segoe UI" w:hAnsi="Segoe UI" w:cs="Segoe UI"/>
          <w:sz w:val="22"/>
          <w:szCs w:val="22"/>
        </w:rPr>
        <w:t>G</w:t>
      </w:r>
      <w:r>
        <w:rPr>
          <w:rFonts w:ascii="Segoe UI" w:hAnsi="Segoe UI" w:cs="Segoe UI"/>
          <w:sz w:val="22"/>
          <w:szCs w:val="22"/>
        </w:rPr>
        <w:t xml:space="preserve">roup on children with incarcerated parents in their assertion that </w:t>
      </w:r>
      <w:r>
        <w:rPr>
          <w:rFonts w:ascii="Segoe UI" w:hAnsi="Segoe UI" w:cs="Segoe UI"/>
          <w:color w:val="242424"/>
          <w:sz w:val="22"/>
          <w:szCs w:val="22"/>
          <w:shd w:val="clear" w:color="auto" w:fill="FFFFFF"/>
        </w:rPr>
        <w:t xml:space="preserve">children’s rights must be recognised and protected at all stages of the criminal justice process, from arrest through to release. Children must be visible in policy at every stage, with processes for recording this information required as a matter of course. </w:t>
      </w:r>
      <w:r w:rsidRPr="00587FBF">
        <w:rPr>
          <w:rFonts w:ascii="Segoe UI" w:hAnsi="Segoe UI" w:cs="Segoe UI"/>
          <w:color w:val="242424"/>
          <w:sz w:val="22"/>
          <w:szCs w:val="22"/>
        </w:rPr>
        <w:t>The </w:t>
      </w:r>
      <w:hyperlink r:id="rId35" w:tgtFrame="_blank" w:history="1">
        <w:r w:rsidRPr="00587FBF">
          <w:rPr>
            <w:rStyle w:val="Hyperlink"/>
            <w:rFonts w:ascii="Segoe UI" w:eastAsiaTheme="majorEastAsia" w:hAnsi="Segoe UI" w:cs="Segoe UI"/>
            <w:color w:val="0070C0"/>
            <w:sz w:val="22"/>
            <w:szCs w:val="22"/>
            <w:bdr w:val="none" w:sz="0" w:space="0" w:color="auto" w:frame="1"/>
          </w:rPr>
          <w:t>Prison Reform Trust</w:t>
        </w:r>
      </w:hyperlink>
      <w:r w:rsidRPr="00587FBF">
        <w:rPr>
          <w:rFonts w:ascii="Segoe UI" w:hAnsi="Segoe UI" w:cs="Segoe UI"/>
          <w:color w:val="242424"/>
          <w:sz w:val="22"/>
          <w:szCs w:val="22"/>
        </w:rPr>
        <w:t> </w:t>
      </w:r>
      <w:r>
        <w:rPr>
          <w:rFonts w:ascii="Segoe UI" w:hAnsi="Segoe UI" w:cs="Segoe UI"/>
          <w:color w:val="242424"/>
          <w:sz w:val="22"/>
          <w:szCs w:val="22"/>
        </w:rPr>
        <w:t xml:space="preserve">in the United Kingdom </w:t>
      </w:r>
      <w:r w:rsidRPr="00587FBF">
        <w:rPr>
          <w:rFonts w:ascii="Segoe UI" w:hAnsi="Segoe UI" w:cs="Segoe UI"/>
          <w:color w:val="242424"/>
          <w:sz w:val="22"/>
          <w:szCs w:val="22"/>
        </w:rPr>
        <w:t xml:space="preserve">published </w:t>
      </w:r>
      <w:r>
        <w:rPr>
          <w:rFonts w:ascii="Segoe UI" w:hAnsi="Segoe UI" w:cs="Segoe UI"/>
          <w:color w:val="242424"/>
          <w:sz w:val="22"/>
          <w:szCs w:val="22"/>
        </w:rPr>
        <w:t>a</w:t>
      </w:r>
      <w:r w:rsidRPr="00587FBF">
        <w:rPr>
          <w:rFonts w:ascii="Segoe UI" w:hAnsi="Segoe UI" w:cs="Segoe UI"/>
          <w:color w:val="242424"/>
          <w:sz w:val="22"/>
          <w:szCs w:val="22"/>
        </w:rPr>
        <w:t> </w:t>
      </w:r>
      <w:hyperlink r:id="rId36" w:tgtFrame="_blank" w:history="1">
        <w:r w:rsidRPr="00587FBF">
          <w:rPr>
            <w:rStyle w:val="Hyperlink"/>
            <w:rFonts w:ascii="Segoe UI" w:eastAsiaTheme="majorEastAsia" w:hAnsi="Segoe UI" w:cs="Segoe UI"/>
            <w:color w:val="467886"/>
            <w:sz w:val="22"/>
            <w:szCs w:val="22"/>
            <w:bdr w:val="none" w:sz="0" w:space="0" w:color="auto" w:frame="1"/>
          </w:rPr>
          <w:t>Child Impact Assessment framework</w:t>
        </w:r>
      </w:hyperlink>
      <w:r>
        <w:rPr>
          <w:rFonts w:ascii="Segoe UI" w:hAnsi="Segoe UI" w:cs="Segoe UI"/>
          <w:color w:val="242424"/>
          <w:sz w:val="22"/>
          <w:szCs w:val="22"/>
        </w:rPr>
        <w:t xml:space="preserve"> to be used at every stage of an adult’s journey through the criminal justice process. This tool recognises that each stage has different implications for a child, and that the child’s experience and feelings can change over time. The </w:t>
      </w:r>
      <w:hyperlink r:id="rId37" w:history="1">
        <w:r w:rsidRPr="00C56771">
          <w:rPr>
            <w:rStyle w:val="Hyperlink"/>
            <w:rFonts w:ascii="Segoe UI" w:hAnsi="Segoe UI" w:cs="Segoe UI"/>
            <w:sz w:val="22"/>
            <w:szCs w:val="22"/>
          </w:rPr>
          <w:t>Scottish National Action Plan for Human Rights</w:t>
        </w:r>
      </w:hyperlink>
      <w:r>
        <w:rPr>
          <w:rFonts w:ascii="Segoe UI" w:hAnsi="Segoe UI" w:cs="Segoe UI"/>
          <w:color w:val="242424"/>
          <w:sz w:val="22"/>
          <w:szCs w:val="22"/>
        </w:rPr>
        <w:t xml:space="preserve"> recognised the risk to children’s rights throughout these processes and recommended </w:t>
      </w:r>
      <w:r>
        <w:rPr>
          <w:rFonts w:ascii="Segoe UI" w:hAnsi="Segoe UI" w:cs="Segoe UI"/>
          <w:color w:val="242424"/>
          <w:sz w:val="22"/>
          <w:szCs w:val="22"/>
        </w:rPr>
        <w:lastRenderedPageBreak/>
        <w:t xml:space="preserve">exploration of how best to promote and uphold these rights. The Scottish Government’s Children and Families National Leadership Group has since </w:t>
      </w:r>
      <w:hyperlink r:id="rId38" w:history="1">
        <w:r w:rsidRPr="001979BF">
          <w:rPr>
            <w:rStyle w:val="Hyperlink"/>
            <w:rFonts w:ascii="Segoe UI" w:hAnsi="Segoe UI" w:cs="Segoe UI"/>
            <w:sz w:val="22"/>
            <w:szCs w:val="22"/>
          </w:rPr>
          <w:t>recommended use of the Prison Reform Trust’s toolkit</w:t>
        </w:r>
      </w:hyperlink>
      <w:r>
        <w:rPr>
          <w:rFonts w:ascii="Segoe UI" w:hAnsi="Segoe UI" w:cs="Segoe UI"/>
          <w:color w:val="242424"/>
          <w:sz w:val="22"/>
          <w:szCs w:val="22"/>
        </w:rPr>
        <w:t xml:space="preserve"> and is working towards this.</w:t>
      </w:r>
    </w:p>
    <w:p w14:paraId="6B0DF750" w14:textId="77777777" w:rsidR="00153B5E" w:rsidRPr="00C95E90" w:rsidRDefault="00153B5E" w:rsidP="002A7B02">
      <w:pPr>
        <w:pStyle w:val="xmsonormal"/>
        <w:shd w:val="clear" w:color="auto" w:fill="FFFFFF"/>
        <w:spacing w:before="0" w:beforeAutospacing="0" w:after="0" w:afterAutospacing="0"/>
        <w:rPr>
          <w:rFonts w:ascii="Segoe UI" w:hAnsi="Segoe UI" w:cs="Segoe UI"/>
          <w:b/>
          <w:bCs/>
          <w:color w:val="242424"/>
          <w:sz w:val="22"/>
          <w:szCs w:val="22"/>
        </w:rPr>
      </w:pPr>
    </w:p>
    <w:p w14:paraId="79F6B29F" w14:textId="60413EFE" w:rsidR="00153B5E" w:rsidRPr="00C95E90" w:rsidRDefault="00153B5E" w:rsidP="002A7B02">
      <w:pPr>
        <w:pStyle w:val="xmsonormal"/>
        <w:shd w:val="clear" w:color="auto" w:fill="FFFFFF"/>
        <w:spacing w:before="0" w:beforeAutospacing="0" w:after="0" w:afterAutospacing="0"/>
        <w:rPr>
          <w:rFonts w:ascii="Segoe UI" w:hAnsi="Segoe UI" w:cs="Segoe UI"/>
          <w:b/>
          <w:bCs/>
          <w:color w:val="242424"/>
          <w:sz w:val="22"/>
          <w:szCs w:val="22"/>
        </w:rPr>
      </w:pPr>
      <w:r w:rsidRPr="00C95E90">
        <w:rPr>
          <w:rFonts w:ascii="Segoe UI" w:hAnsi="Segoe UI" w:cs="Segoe UI"/>
          <w:b/>
          <w:bCs/>
          <w:color w:val="242424"/>
          <w:sz w:val="22"/>
          <w:szCs w:val="22"/>
        </w:rPr>
        <w:t>Examples of positive practice</w:t>
      </w:r>
    </w:p>
    <w:p w14:paraId="3288B03A" w14:textId="7B1B1308" w:rsidR="00757E09" w:rsidRPr="00C95E90" w:rsidRDefault="00757E09" w:rsidP="00153B5E">
      <w:pPr>
        <w:rPr>
          <w:rFonts w:ascii="Segoe UI" w:hAnsi="Segoe UI" w:cs="Segoe UI"/>
          <w:sz w:val="22"/>
          <w:szCs w:val="22"/>
        </w:rPr>
      </w:pPr>
      <w:r w:rsidRPr="00C95E90">
        <w:rPr>
          <w:rFonts w:ascii="Segoe UI" w:hAnsi="Segoe UI" w:cs="Segoe UI"/>
          <w:sz w:val="22"/>
          <w:szCs w:val="22"/>
        </w:rPr>
        <w:t xml:space="preserve">Peer-led support is building </w:t>
      </w:r>
      <w:r w:rsidR="00D61144">
        <w:rPr>
          <w:rFonts w:ascii="Segoe UI" w:hAnsi="Segoe UI" w:cs="Segoe UI"/>
          <w:sz w:val="22"/>
          <w:szCs w:val="22"/>
        </w:rPr>
        <w:t xml:space="preserve">welcome </w:t>
      </w:r>
      <w:r w:rsidRPr="00C95E90">
        <w:rPr>
          <w:rFonts w:ascii="Segoe UI" w:hAnsi="Segoe UI" w:cs="Segoe UI"/>
          <w:sz w:val="22"/>
          <w:szCs w:val="22"/>
        </w:rPr>
        <w:t xml:space="preserve">momentum. </w:t>
      </w:r>
      <w:hyperlink r:id="rId39" w:history="1">
        <w:r w:rsidRPr="00C95E90">
          <w:rPr>
            <w:rStyle w:val="Hyperlink"/>
            <w:rFonts w:ascii="Segoe UI" w:hAnsi="Segoe UI" w:cs="Segoe UI"/>
            <w:sz w:val="22"/>
            <w:szCs w:val="22"/>
          </w:rPr>
          <w:t>We Got Us Now</w:t>
        </w:r>
      </w:hyperlink>
      <w:r w:rsidRPr="00C95E90">
        <w:rPr>
          <w:rFonts w:ascii="Segoe UI" w:hAnsi="Segoe UI" w:cs="Segoe UI"/>
          <w:sz w:val="22"/>
          <w:szCs w:val="22"/>
        </w:rPr>
        <w:t xml:space="preserve"> in the United States, the </w:t>
      </w:r>
      <w:hyperlink r:id="rId40" w:history="1">
        <w:r w:rsidRPr="00C95E90">
          <w:rPr>
            <w:rStyle w:val="Hyperlink"/>
            <w:rFonts w:ascii="Segoe UI" w:hAnsi="Segoe UI" w:cs="Segoe UI"/>
            <w:sz w:val="22"/>
            <w:szCs w:val="22"/>
          </w:rPr>
          <w:t>Collective Punishment Campaign</w:t>
        </w:r>
      </w:hyperlink>
      <w:r w:rsidRPr="00C95E90">
        <w:rPr>
          <w:rFonts w:ascii="Segoe UI" w:hAnsi="Segoe UI" w:cs="Segoe UI"/>
          <w:sz w:val="22"/>
          <w:szCs w:val="22"/>
        </w:rPr>
        <w:t xml:space="preserve"> in the United Kingdom, and </w:t>
      </w:r>
      <w:hyperlink r:id="rId41" w:history="1">
        <w:r w:rsidRPr="00C95E90">
          <w:rPr>
            <w:rStyle w:val="Hyperlink"/>
            <w:rFonts w:ascii="Segoe UI" w:hAnsi="Segoe UI" w:cs="Segoe UI"/>
            <w:sz w:val="22"/>
            <w:szCs w:val="22"/>
          </w:rPr>
          <w:t>Yung Prodigy</w:t>
        </w:r>
      </w:hyperlink>
      <w:r w:rsidRPr="00C95E90">
        <w:rPr>
          <w:rFonts w:ascii="Segoe UI" w:hAnsi="Segoe UI" w:cs="Segoe UI"/>
          <w:sz w:val="22"/>
          <w:szCs w:val="22"/>
        </w:rPr>
        <w:t xml:space="preserve"> in Australia are examples of these. Additional peer-focused activity includes the </w:t>
      </w:r>
      <w:hyperlink r:id="rId42" w:history="1">
        <w:r w:rsidRPr="00C95E90">
          <w:rPr>
            <w:rStyle w:val="Hyperlink"/>
            <w:rFonts w:ascii="Segoe UI" w:hAnsi="Segoe UI" w:cs="Segoe UI"/>
            <w:sz w:val="22"/>
            <w:szCs w:val="22"/>
          </w:rPr>
          <w:t>See Us, Support Us</w:t>
        </w:r>
      </w:hyperlink>
      <w:r w:rsidRPr="00C95E90">
        <w:rPr>
          <w:rFonts w:ascii="Segoe UI" w:hAnsi="Segoe UI" w:cs="Segoe UI"/>
          <w:sz w:val="22"/>
          <w:szCs w:val="22"/>
        </w:rPr>
        <w:t xml:space="preserve"> campaign in the United States, with support from the Osborne Association, and the </w:t>
      </w:r>
      <w:hyperlink r:id="rId43" w:history="1">
        <w:proofErr w:type="spellStart"/>
        <w:r w:rsidRPr="00C95E90">
          <w:rPr>
            <w:rStyle w:val="Hyperlink"/>
            <w:rFonts w:ascii="Segoe UI" w:hAnsi="Segoe UI" w:cs="Segoe UI"/>
            <w:sz w:val="22"/>
            <w:szCs w:val="22"/>
          </w:rPr>
          <w:t>ScholarChips</w:t>
        </w:r>
        <w:proofErr w:type="spellEnd"/>
      </w:hyperlink>
      <w:r w:rsidRPr="00C95E90">
        <w:rPr>
          <w:rFonts w:ascii="Segoe UI" w:hAnsi="Segoe UI" w:cs="Segoe UI"/>
          <w:sz w:val="22"/>
          <w:szCs w:val="22"/>
        </w:rPr>
        <w:t xml:space="preserve"> education fund, also in the United States.</w:t>
      </w:r>
    </w:p>
    <w:p w14:paraId="082657D5" w14:textId="77777777" w:rsidR="00757E09" w:rsidRPr="00C95E90" w:rsidRDefault="00757E09" w:rsidP="00153B5E">
      <w:pPr>
        <w:rPr>
          <w:rFonts w:ascii="Segoe UI" w:hAnsi="Segoe UI" w:cs="Segoe UI"/>
          <w:sz w:val="22"/>
          <w:szCs w:val="22"/>
        </w:rPr>
      </w:pPr>
    </w:p>
    <w:p w14:paraId="28635B6F" w14:textId="69FC18CE" w:rsidR="00153B5E" w:rsidRPr="00C95E90" w:rsidRDefault="00153B5E" w:rsidP="00153B5E">
      <w:pPr>
        <w:rPr>
          <w:rFonts w:ascii="Segoe UI" w:hAnsi="Segoe UI" w:cs="Segoe UI"/>
          <w:sz w:val="22"/>
          <w:szCs w:val="22"/>
        </w:rPr>
      </w:pPr>
      <w:r w:rsidRPr="00C95E90">
        <w:rPr>
          <w:rFonts w:ascii="Segoe UI" w:hAnsi="Segoe UI" w:cs="Segoe UI"/>
          <w:sz w:val="22"/>
          <w:szCs w:val="22"/>
        </w:rPr>
        <w:t xml:space="preserve">Children of Prisoners Europe (COPE) has been exploring ways of making children with imprisoned parents more visible so their needs can be recognised and addressed. Their recent publication on </w:t>
      </w:r>
      <w:hyperlink r:id="rId44" w:history="1">
        <w:r w:rsidRPr="00C95E90">
          <w:rPr>
            <w:rStyle w:val="Hyperlink"/>
            <w:rFonts w:ascii="Segoe UI" w:hAnsi="Segoe UI" w:cs="Segoe UI"/>
            <w:sz w:val="22"/>
            <w:szCs w:val="22"/>
          </w:rPr>
          <w:t>Data Collection with a Purpose</w:t>
        </w:r>
      </w:hyperlink>
      <w:r w:rsidRPr="00C95E90">
        <w:rPr>
          <w:rFonts w:ascii="Segoe UI" w:hAnsi="Segoe UI" w:cs="Segoe UI"/>
          <w:sz w:val="22"/>
          <w:szCs w:val="22"/>
        </w:rPr>
        <w:t xml:space="preserve"> updates previous information on this issue and is readily available online.</w:t>
      </w:r>
      <w:r w:rsidR="001B27D0">
        <w:rPr>
          <w:rFonts w:ascii="Segoe UI" w:hAnsi="Segoe UI" w:cs="Segoe UI"/>
          <w:sz w:val="22"/>
          <w:szCs w:val="22"/>
        </w:rPr>
        <w:t xml:space="preserve"> </w:t>
      </w:r>
      <w:r w:rsidRPr="00C95E90">
        <w:rPr>
          <w:rFonts w:ascii="Segoe UI" w:hAnsi="Segoe UI" w:cs="Segoe UI"/>
          <w:sz w:val="22"/>
          <w:szCs w:val="22"/>
        </w:rPr>
        <w:t xml:space="preserve">Penal Reform International’s </w:t>
      </w:r>
      <w:hyperlink r:id="rId45" w:history="1">
        <w:r w:rsidRPr="00C95E90">
          <w:rPr>
            <w:rStyle w:val="Hyperlink"/>
            <w:rFonts w:ascii="Segoe UI" w:hAnsi="Segoe UI" w:cs="Segoe UI"/>
            <w:sz w:val="22"/>
            <w:szCs w:val="22"/>
          </w:rPr>
          <w:t>Global Prison Trends 2023</w:t>
        </w:r>
      </w:hyperlink>
      <w:r w:rsidRPr="00C95E90">
        <w:rPr>
          <w:rFonts w:ascii="Segoe UI" w:hAnsi="Segoe UI" w:cs="Segoe UI"/>
          <w:sz w:val="22"/>
          <w:szCs w:val="22"/>
        </w:rPr>
        <w:t xml:space="preserve"> report included children with incarcerated parents for the first time.</w:t>
      </w:r>
    </w:p>
    <w:p w14:paraId="06B76900" w14:textId="77777777" w:rsidR="00153B5E" w:rsidRPr="00C95E90" w:rsidRDefault="00153B5E" w:rsidP="00153B5E">
      <w:pPr>
        <w:pStyle w:val="xmsonormal"/>
        <w:shd w:val="clear" w:color="auto" w:fill="FFFFFF"/>
        <w:spacing w:before="0" w:beforeAutospacing="0" w:after="0" w:afterAutospacing="0"/>
        <w:rPr>
          <w:rFonts w:ascii="Segoe UI" w:hAnsi="Segoe UI" w:cs="Segoe UI"/>
          <w:i/>
          <w:iCs/>
          <w:color w:val="242424"/>
          <w:sz w:val="22"/>
          <w:szCs w:val="22"/>
        </w:rPr>
      </w:pPr>
    </w:p>
    <w:p w14:paraId="4543D6E7" w14:textId="03563875" w:rsidR="00153B5E" w:rsidRPr="00C95E90" w:rsidRDefault="00153B5E" w:rsidP="00153B5E">
      <w:pPr>
        <w:pStyle w:val="xmsonormal"/>
        <w:shd w:val="clear" w:color="auto" w:fill="FFFFFF"/>
        <w:spacing w:before="0" w:beforeAutospacing="0" w:after="0" w:afterAutospacing="0"/>
        <w:rPr>
          <w:rFonts w:ascii="Segoe UI" w:hAnsi="Segoe UI" w:cs="Segoe UI"/>
          <w:color w:val="242424"/>
          <w:sz w:val="22"/>
          <w:szCs w:val="22"/>
        </w:rPr>
      </w:pPr>
      <w:r w:rsidRPr="00C95E90">
        <w:rPr>
          <w:rFonts w:ascii="Segoe UI" w:hAnsi="Segoe UI" w:cs="Segoe UI"/>
          <w:color w:val="242424"/>
          <w:sz w:val="22"/>
          <w:szCs w:val="22"/>
        </w:rPr>
        <w:t>The UK’s </w:t>
      </w:r>
      <w:hyperlink r:id="rId46" w:tgtFrame="_blank" w:history="1">
        <w:r w:rsidRPr="00C95E90">
          <w:rPr>
            <w:rStyle w:val="Hyperlink"/>
            <w:rFonts w:ascii="Segoe UI" w:eastAsiaTheme="majorEastAsia" w:hAnsi="Segoe UI" w:cs="Segoe UI"/>
            <w:color w:val="467886"/>
            <w:sz w:val="22"/>
            <w:szCs w:val="22"/>
            <w:bdr w:val="none" w:sz="0" w:space="0" w:color="auto" w:frame="1"/>
          </w:rPr>
          <w:t>Prison Reform Trust</w:t>
        </w:r>
      </w:hyperlink>
      <w:r w:rsidRPr="00C95E90">
        <w:rPr>
          <w:rFonts w:ascii="Segoe UI" w:hAnsi="Segoe UI" w:cs="Segoe UI"/>
          <w:color w:val="242424"/>
          <w:sz w:val="22"/>
          <w:szCs w:val="22"/>
        </w:rPr>
        <w:t> published its </w:t>
      </w:r>
      <w:hyperlink r:id="rId47" w:tgtFrame="_blank" w:history="1">
        <w:r w:rsidRPr="00C95E90">
          <w:rPr>
            <w:rStyle w:val="Hyperlink"/>
            <w:rFonts w:ascii="Segoe UI" w:eastAsiaTheme="majorEastAsia" w:hAnsi="Segoe UI" w:cs="Segoe UI"/>
            <w:color w:val="467886"/>
            <w:sz w:val="22"/>
            <w:szCs w:val="22"/>
            <w:bdr w:val="none" w:sz="0" w:space="0" w:color="auto" w:frame="1"/>
          </w:rPr>
          <w:t>Child Impact Assessment framework</w:t>
        </w:r>
      </w:hyperlink>
      <w:r w:rsidRPr="00C95E90">
        <w:rPr>
          <w:rFonts w:ascii="Segoe UI" w:hAnsi="Segoe UI" w:cs="Segoe UI"/>
          <w:color w:val="242424"/>
          <w:sz w:val="22"/>
          <w:szCs w:val="22"/>
        </w:rPr>
        <w:t> ensure</w:t>
      </w:r>
      <w:r w:rsidR="001B27D0">
        <w:rPr>
          <w:rFonts w:ascii="Segoe UI" w:hAnsi="Segoe UI" w:cs="Segoe UI"/>
          <w:color w:val="242424"/>
          <w:sz w:val="22"/>
          <w:szCs w:val="22"/>
        </w:rPr>
        <w:t>s</w:t>
      </w:r>
      <w:r w:rsidRPr="00C95E90">
        <w:rPr>
          <w:rFonts w:ascii="Segoe UI" w:hAnsi="Segoe UI" w:cs="Segoe UI"/>
          <w:color w:val="242424"/>
          <w:sz w:val="22"/>
          <w:szCs w:val="22"/>
        </w:rPr>
        <w:t xml:space="preserve"> children who have a parent in the justice system feel listened to, supported, and included in decision-making about that support. Child Impact Assessments can be used by a wide range of staff and practitioners as a way of understanding, and responding to, children’s needs. </w:t>
      </w:r>
      <w:r w:rsidR="00D07EFE">
        <w:rPr>
          <w:rFonts w:ascii="Segoe UI" w:hAnsi="Segoe UI" w:cs="Segoe UI"/>
          <w:color w:val="242424"/>
          <w:sz w:val="22"/>
          <w:szCs w:val="22"/>
        </w:rPr>
        <w:t>Rooted</w:t>
      </w:r>
      <w:r w:rsidRPr="00C95E90">
        <w:rPr>
          <w:rFonts w:ascii="Segoe UI" w:hAnsi="Segoe UI" w:cs="Segoe UI"/>
          <w:color w:val="242424"/>
          <w:sz w:val="22"/>
          <w:szCs w:val="22"/>
        </w:rPr>
        <w:t xml:space="preserve"> in UNCRC principles</w:t>
      </w:r>
      <w:r w:rsidR="00D07EFE">
        <w:rPr>
          <w:rFonts w:ascii="Segoe UI" w:hAnsi="Segoe UI" w:cs="Segoe UI"/>
          <w:color w:val="242424"/>
          <w:sz w:val="22"/>
          <w:szCs w:val="22"/>
        </w:rPr>
        <w:t>, it</w:t>
      </w:r>
      <w:r w:rsidRPr="00C95E90">
        <w:rPr>
          <w:rFonts w:ascii="Segoe UI" w:hAnsi="Segoe UI" w:cs="Segoe UI"/>
          <w:color w:val="242424"/>
          <w:sz w:val="22"/>
          <w:szCs w:val="22"/>
        </w:rPr>
        <w:t xml:space="preserve"> was designed in partnership with children and young people </w:t>
      </w:r>
      <w:r w:rsidR="00D07EFE">
        <w:rPr>
          <w:rFonts w:ascii="Segoe UI" w:hAnsi="Segoe UI" w:cs="Segoe UI"/>
          <w:color w:val="242424"/>
          <w:sz w:val="22"/>
          <w:szCs w:val="22"/>
        </w:rPr>
        <w:t>with</w:t>
      </w:r>
      <w:r w:rsidRPr="00C95E90">
        <w:rPr>
          <w:rFonts w:ascii="Segoe UI" w:hAnsi="Segoe UI" w:cs="Segoe UI"/>
          <w:color w:val="242424"/>
          <w:sz w:val="22"/>
          <w:szCs w:val="22"/>
        </w:rPr>
        <w:t xml:space="preserve"> experience of parental imprisonment</w:t>
      </w:r>
      <w:r w:rsidR="00D07EFE">
        <w:rPr>
          <w:rFonts w:ascii="Segoe UI" w:hAnsi="Segoe UI" w:cs="Segoe UI"/>
          <w:color w:val="242424"/>
          <w:sz w:val="22"/>
          <w:szCs w:val="22"/>
        </w:rPr>
        <w:t xml:space="preserve"> and</w:t>
      </w:r>
      <w:r w:rsidRPr="00C95E90">
        <w:rPr>
          <w:rFonts w:ascii="Segoe UI" w:hAnsi="Segoe UI" w:cs="Segoe UI"/>
          <w:color w:val="242424"/>
          <w:sz w:val="22"/>
          <w:szCs w:val="22"/>
        </w:rPr>
        <w:t xml:space="preserve"> is currently being </w:t>
      </w:r>
      <w:r w:rsidR="00D07EFE">
        <w:rPr>
          <w:rFonts w:ascii="Segoe UI" w:hAnsi="Segoe UI" w:cs="Segoe UI"/>
          <w:color w:val="242424"/>
          <w:sz w:val="22"/>
          <w:szCs w:val="22"/>
        </w:rPr>
        <w:t>tested</w:t>
      </w:r>
      <w:r w:rsidRPr="00C95E90">
        <w:rPr>
          <w:rFonts w:ascii="Segoe UI" w:hAnsi="Segoe UI" w:cs="Segoe UI"/>
          <w:color w:val="242424"/>
          <w:sz w:val="22"/>
          <w:szCs w:val="22"/>
        </w:rPr>
        <w:t xml:space="preserve"> throughout the UK.</w:t>
      </w:r>
    </w:p>
    <w:p w14:paraId="569834B5" w14:textId="77777777" w:rsidR="00153B5E" w:rsidRPr="00C95E90" w:rsidRDefault="00153B5E" w:rsidP="00153B5E">
      <w:pPr>
        <w:pStyle w:val="xmsonormal"/>
        <w:shd w:val="clear" w:color="auto" w:fill="FFFFFF"/>
        <w:spacing w:before="0" w:beforeAutospacing="0" w:after="0" w:afterAutospacing="0"/>
        <w:rPr>
          <w:rFonts w:ascii="Segoe UI" w:hAnsi="Segoe UI" w:cs="Segoe UI"/>
          <w:color w:val="242424"/>
          <w:sz w:val="22"/>
          <w:szCs w:val="22"/>
        </w:rPr>
      </w:pPr>
    </w:p>
    <w:p w14:paraId="282AE6F6" w14:textId="72C2A968" w:rsidR="00153B5E" w:rsidRPr="00C95E90" w:rsidRDefault="00153B5E" w:rsidP="00153B5E">
      <w:pPr>
        <w:pStyle w:val="xmsonormal"/>
        <w:shd w:val="clear" w:color="auto" w:fill="FFFFFF"/>
        <w:spacing w:before="0" w:beforeAutospacing="0" w:after="0" w:afterAutospacing="0"/>
        <w:rPr>
          <w:rFonts w:ascii="Segoe UI" w:hAnsi="Segoe UI" w:cs="Segoe UI"/>
          <w:color w:val="242424"/>
          <w:sz w:val="22"/>
          <w:szCs w:val="22"/>
        </w:rPr>
      </w:pPr>
      <w:r w:rsidRPr="00C95E90">
        <w:rPr>
          <w:rFonts w:ascii="Segoe UI" w:hAnsi="Segoe UI" w:cs="Segoe UI"/>
          <w:color w:val="242424"/>
          <w:sz w:val="22"/>
          <w:szCs w:val="22"/>
        </w:rPr>
        <w:t xml:space="preserve">Scotland recently incorporated the UNCRC fully into its </w:t>
      </w:r>
      <w:hyperlink r:id="rId48" w:history="1">
        <w:r w:rsidRPr="00C95E90">
          <w:rPr>
            <w:rStyle w:val="Hyperlink"/>
            <w:rFonts w:ascii="Segoe UI" w:hAnsi="Segoe UI" w:cs="Segoe UI"/>
            <w:sz w:val="22"/>
            <w:szCs w:val="22"/>
          </w:rPr>
          <w:t>domestic law</w:t>
        </w:r>
      </w:hyperlink>
      <w:r w:rsidRPr="00C95E90">
        <w:rPr>
          <w:rFonts w:ascii="Segoe UI" w:hAnsi="Segoe UI" w:cs="Segoe UI"/>
          <w:color w:val="242424"/>
          <w:sz w:val="22"/>
          <w:szCs w:val="22"/>
        </w:rPr>
        <w:t xml:space="preserve">. The Scottish Public Services Ombudsman consequently introduced a system of </w:t>
      </w:r>
      <w:hyperlink r:id="rId49" w:history="1">
        <w:r w:rsidRPr="00C95E90">
          <w:rPr>
            <w:rStyle w:val="Hyperlink"/>
            <w:rFonts w:ascii="Segoe UI" w:hAnsi="Segoe UI" w:cs="Segoe UI"/>
            <w:sz w:val="22"/>
            <w:szCs w:val="22"/>
          </w:rPr>
          <w:t>child-friendly complaints</w:t>
        </w:r>
      </w:hyperlink>
      <w:r w:rsidRPr="00C95E90">
        <w:rPr>
          <w:rFonts w:ascii="Segoe UI" w:hAnsi="Segoe UI" w:cs="Segoe UI"/>
          <w:color w:val="242424"/>
          <w:sz w:val="22"/>
          <w:szCs w:val="22"/>
        </w:rPr>
        <w:t xml:space="preserve"> to support children in protecting their rights under the UNCRC.</w:t>
      </w:r>
    </w:p>
    <w:p w14:paraId="6470C5E5" w14:textId="77777777" w:rsidR="00153B5E" w:rsidRPr="00C95E90" w:rsidRDefault="00153B5E" w:rsidP="00153B5E">
      <w:pPr>
        <w:pStyle w:val="xmsonormal"/>
        <w:shd w:val="clear" w:color="auto" w:fill="FFFFFF"/>
        <w:spacing w:before="0" w:beforeAutospacing="0" w:after="0" w:afterAutospacing="0"/>
        <w:rPr>
          <w:rFonts w:ascii="Segoe UI" w:hAnsi="Segoe UI" w:cs="Segoe UI"/>
          <w:color w:val="242424"/>
          <w:sz w:val="22"/>
          <w:szCs w:val="22"/>
        </w:rPr>
      </w:pPr>
    </w:p>
    <w:p w14:paraId="18A78160" w14:textId="1DC67252" w:rsidR="00153B5E" w:rsidRPr="00C95E90" w:rsidRDefault="00153B5E" w:rsidP="00153B5E">
      <w:pPr>
        <w:pStyle w:val="xmsonormal"/>
        <w:shd w:val="clear" w:color="auto" w:fill="FFFFFF"/>
        <w:spacing w:before="0" w:beforeAutospacing="0" w:after="0" w:afterAutospacing="0"/>
        <w:rPr>
          <w:rFonts w:ascii="Segoe UI" w:hAnsi="Segoe UI" w:cs="Segoe UI"/>
          <w:color w:val="242424"/>
          <w:sz w:val="22"/>
          <w:szCs w:val="22"/>
        </w:rPr>
      </w:pPr>
      <w:r w:rsidRPr="00C95E90">
        <w:rPr>
          <w:rFonts w:ascii="Segoe UI" w:hAnsi="Segoe UI" w:cs="Segoe UI"/>
          <w:color w:val="242424"/>
          <w:sz w:val="22"/>
          <w:szCs w:val="22"/>
        </w:rPr>
        <w:t>Kenya has introduced child protection policies into its prisons and is making progress towards including children with parents in prison more formally in its legislation. Judges in Kenya now receive training on the impact of parental imprisonment on children.</w:t>
      </w:r>
    </w:p>
    <w:p w14:paraId="1CC8E9D0" w14:textId="77777777" w:rsidR="00153B5E" w:rsidRPr="00C95E90" w:rsidRDefault="00153B5E" w:rsidP="00153B5E">
      <w:pPr>
        <w:pStyle w:val="xmsonormal"/>
        <w:shd w:val="clear" w:color="auto" w:fill="FFFFFF"/>
        <w:spacing w:before="0" w:beforeAutospacing="0" w:after="0" w:afterAutospacing="0"/>
        <w:rPr>
          <w:rFonts w:ascii="Segoe UI" w:hAnsi="Segoe UI" w:cs="Segoe UI"/>
          <w:color w:val="242424"/>
          <w:sz w:val="22"/>
          <w:szCs w:val="22"/>
        </w:rPr>
      </w:pPr>
    </w:p>
    <w:p w14:paraId="1181248E" w14:textId="69AF7F24" w:rsidR="00153B5E" w:rsidRPr="00C95E90" w:rsidRDefault="00C96060" w:rsidP="002A7B02">
      <w:pPr>
        <w:pStyle w:val="xmsonormal"/>
        <w:shd w:val="clear" w:color="auto" w:fill="FFFFFF"/>
        <w:spacing w:before="0" w:beforeAutospacing="0" w:after="0" w:afterAutospacing="0"/>
        <w:rPr>
          <w:rFonts w:ascii="Segoe UI" w:hAnsi="Segoe UI" w:cs="Segoe UI"/>
          <w:color w:val="000000"/>
          <w:sz w:val="22"/>
          <w:szCs w:val="22"/>
          <w:bdr w:val="none" w:sz="0" w:space="0" w:color="auto" w:frame="1"/>
          <w:shd w:val="clear" w:color="auto" w:fill="FFFFFF"/>
        </w:rPr>
      </w:pPr>
      <w:r w:rsidRPr="00C95E90">
        <w:rPr>
          <w:rFonts w:ascii="Segoe UI" w:hAnsi="Segoe UI" w:cs="Segoe UI"/>
          <w:color w:val="000000"/>
          <w:sz w:val="22"/>
          <w:szCs w:val="22"/>
          <w:bdr w:val="none" w:sz="0" w:space="0" w:color="auto" w:frame="1"/>
          <w:shd w:val="clear" w:color="auto" w:fill="FFFFFF"/>
        </w:rPr>
        <w:t xml:space="preserve">Through the efforts of the </w:t>
      </w:r>
      <w:proofErr w:type="spellStart"/>
      <w:r w:rsidRPr="00C95E90">
        <w:rPr>
          <w:rFonts w:ascii="Segoe UI" w:hAnsi="Segoe UI" w:cs="Segoe UI"/>
          <w:color w:val="000000"/>
          <w:sz w:val="22"/>
          <w:szCs w:val="22"/>
          <w:bdr w:val="none" w:sz="0" w:space="0" w:color="auto" w:frame="1"/>
          <w:shd w:val="clear" w:color="auto" w:fill="FFFFFF"/>
        </w:rPr>
        <w:t>Aangan</w:t>
      </w:r>
      <w:proofErr w:type="spellEnd"/>
      <w:r w:rsidRPr="00C95E90">
        <w:rPr>
          <w:rFonts w:ascii="Segoe UI" w:hAnsi="Segoe UI" w:cs="Segoe UI"/>
          <w:color w:val="000000"/>
          <w:sz w:val="22"/>
          <w:szCs w:val="22"/>
          <w:bdr w:val="none" w:sz="0" w:space="0" w:color="auto" w:frame="1"/>
          <w:shd w:val="clear" w:color="auto" w:fill="FFFFFF"/>
        </w:rPr>
        <w:t xml:space="preserve"> Trust in India, the Maharashtra Prisons and Correctional Services Act 2024 embeds support</w:t>
      </w:r>
      <w:r w:rsidRPr="00C95E90">
        <w:rPr>
          <w:rFonts w:ascii="Segoe UI" w:hAnsi="Segoe UI" w:cs="Segoe UI"/>
          <w:color w:val="757575"/>
          <w:sz w:val="22"/>
          <w:szCs w:val="22"/>
          <w:shd w:val="clear" w:color="auto" w:fill="FFFFFF"/>
        </w:rPr>
        <w:t> </w:t>
      </w:r>
      <w:r w:rsidRPr="00C95E90">
        <w:rPr>
          <w:rFonts w:ascii="Segoe UI" w:hAnsi="Segoe UI" w:cs="Segoe UI"/>
          <w:color w:val="000000"/>
          <w:sz w:val="22"/>
          <w:szCs w:val="22"/>
          <w:bdr w:val="none" w:sz="0" w:space="0" w:color="auto" w:frame="1"/>
          <w:shd w:val="clear" w:color="auto" w:fill="FFFFFF"/>
        </w:rPr>
        <w:t xml:space="preserve">for children living in prison with their mothers, including pre- and post-natal care, and crèches for children. The </w:t>
      </w:r>
      <w:proofErr w:type="spellStart"/>
      <w:r w:rsidRPr="00C95E90">
        <w:rPr>
          <w:rFonts w:ascii="Segoe UI" w:hAnsi="Segoe UI" w:cs="Segoe UI"/>
          <w:color w:val="000000"/>
          <w:sz w:val="22"/>
          <w:szCs w:val="22"/>
          <w:bdr w:val="none" w:sz="0" w:space="0" w:color="auto" w:frame="1"/>
          <w:shd w:val="clear" w:color="auto" w:fill="FFFFFF"/>
        </w:rPr>
        <w:t>Aangan</w:t>
      </w:r>
      <w:proofErr w:type="spellEnd"/>
      <w:r w:rsidRPr="00C95E90">
        <w:rPr>
          <w:rFonts w:ascii="Segoe UI" w:hAnsi="Segoe UI" w:cs="Segoe UI"/>
          <w:color w:val="000000"/>
          <w:sz w:val="22"/>
          <w:szCs w:val="22"/>
          <w:bdr w:val="none" w:sz="0" w:space="0" w:color="auto" w:frame="1"/>
          <w:shd w:val="clear" w:color="auto" w:fill="FFFFFF"/>
        </w:rPr>
        <w:t xml:space="preserve"> Trust recently set up crèche and nursery provision for babies and children up to age 6 who are living in prison with their mothers. These services operate outside the prison and now include children of prison staff as well, with all the children </w:t>
      </w:r>
      <w:proofErr w:type="gramStart"/>
      <w:r w:rsidRPr="00C95E90">
        <w:rPr>
          <w:rFonts w:ascii="Segoe UI" w:hAnsi="Segoe UI" w:cs="Segoe UI"/>
          <w:color w:val="000000"/>
          <w:sz w:val="22"/>
          <w:szCs w:val="22"/>
          <w:bdr w:val="none" w:sz="0" w:space="0" w:color="auto" w:frame="1"/>
          <w:shd w:val="clear" w:color="auto" w:fill="FFFFFF"/>
        </w:rPr>
        <w:t>mixing together</w:t>
      </w:r>
      <w:proofErr w:type="gramEnd"/>
      <w:r w:rsidR="00D07EFE">
        <w:rPr>
          <w:rFonts w:ascii="Segoe UI" w:hAnsi="Segoe UI" w:cs="Segoe UI"/>
          <w:color w:val="000000"/>
          <w:sz w:val="22"/>
          <w:szCs w:val="22"/>
          <w:bdr w:val="none" w:sz="0" w:space="0" w:color="auto" w:frame="1"/>
          <w:shd w:val="clear" w:color="auto" w:fill="FFFFFF"/>
        </w:rPr>
        <w:t xml:space="preserve"> as equals</w:t>
      </w:r>
      <w:r w:rsidRPr="00C95E90">
        <w:rPr>
          <w:rFonts w:ascii="Segoe UI" w:hAnsi="Segoe UI" w:cs="Segoe UI"/>
          <w:color w:val="000000"/>
          <w:sz w:val="22"/>
          <w:szCs w:val="22"/>
          <w:bdr w:val="none" w:sz="0" w:space="0" w:color="auto" w:frame="1"/>
          <w:shd w:val="clear" w:color="auto" w:fill="FFFFFF"/>
        </w:rPr>
        <w:t>.</w:t>
      </w:r>
    </w:p>
    <w:p w14:paraId="36E96713" w14:textId="77777777" w:rsidR="00C96060" w:rsidRPr="00C95E90" w:rsidRDefault="00C96060" w:rsidP="002A7B02">
      <w:pPr>
        <w:pStyle w:val="xmsonormal"/>
        <w:shd w:val="clear" w:color="auto" w:fill="FFFFFF"/>
        <w:spacing w:before="0" w:beforeAutospacing="0" w:after="0" w:afterAutospacing="0"/>
        <w:rPr>
          <w:rFonts w:ascii="Segoe UI" w:hAnsi="Segoe UI" w:cs="Segoe UI"/>
          <w:i/>
          <w:iCs/>
          <w:color w:val="242424"/>
          <w:sz w:val="22"/>
          <w:szCs w:val="22"/>
        </w:rPr>
      </w:pPr>
    </w:p>
    <w:p w14:paraId="397CF5BD" w14:textId="3D11D834" w:rsidR="00C96060" w:rsidRPr="00C95E90" w:rsidRDefault="00C96060" w:rsidP="002A7B02">
      <w:pPr>
        <w:pStyle w:val="xmsonormal"/>
        <w:shd w:val="clear" w:color="auto" w:fill="FFFFFF"/>
        <w:spacing w:before="0" w:beforeAutospacing="0" w:after="0" w:afterAutospacing="0"/>
        <w:rPr>
          <w:rFonts w:ascii="Segoe UI" w:hAnsi="Segoe UI" w:cs="Segoe UI"/>
          <w:color w:val="000000"/>
          <w:sz w:val="22"/>
          <w:szCs w:val="22"/>
          <w:bdr w:val="none" w:sz="0" w:space="0" w:color="auto" w:frame="1"/>
          <w:shd w:val="clear" w:color="auto" w:fill="FFFFFF"/>
        </w:rPr>
      </w:pPr>
      <w:r w:rsidRPr="00C95E90">
        <w:rPr>
          <w:rFonts w:ascii="Segoe UI" w:hAnsi="Segoe UI" w:cs="Segoe UI"/>
          <w:color w:val="242424"/>
          <w:sz w:val="22"/>
          <w:szCs w:val="22"/>
        </w:rPr>
        <w:t xml:space="preserve">South Korean NGO, </w:t>
      </w:r>
      <w:proofErr w:type="spellStart"/>
      <w:r w:rsidRPr="00C95E90">
        <w:rPr>
          <w:rFonts w:ascii="Segoe UI" w:hAnsi="Segoe UI" w:cs="Segoe UI"/>
          <w:color w:val="242424"/>
          <w:sz w:val="22"/>
          <w:szCs w:val="22"/>
        </w:rPr>
        <w:t>Seum</w:t>
      </w:r>
      <w:proofErr w:type="spellEnd"/>
      <w:r w:rsidRPr="00C95E90">
        <w:rPr>
          <w:rFonts w:ascii="Segoe UI" w:hAnsi="Segoe UI" w:cs="Segoe UI"/>
          <w:color w:val="242424"/>
          <w:sz w:val="22"/>
          <w:szCs w:val="22"/>
        </w:rPr>
        <w:t xml:space="preserve">, has prompted </w:t>
      </w:r>
      <w:r w:rsidR="00D07EFE">
        <w:rPr>
          <w:rFonts w:ascii="Segoe UI" w:hAnsi="Segoe UI" w:cs="Segoe UI"/>
          <w:color w:val="242424"/>
          <w:sz w:val="22"/>
          <w:szCs w:val="22"/>
        </w:rPr>
        <w:t xml:space="preserve">collection of </w:t>
      </w:r>
      <w:r w:rsidRPr="00C95E90">
        <w:rPr>
          <w:rFonts w:ascii="Segoe UI" w:hAnsi="Segoe UI" w:cs="Segoe UI"/>
          <w:color w:val="000000"/>
          <w:sz w:val="22"/>
          <w:szCs w:val="22"/>
          <w:bdr w:val="none" w:sz="0" w:space="0" w:color="auto" w:frame="1"/>
          <w:shd w:val="clear" w:color="auto" w:fill="FFFFFF"/>
        </w:rPr>
        <w:t xml:space="preserve">national statistics by investigating the </w:t>
      </w:r>
      <w:proofErr w:type="gramStart"/>
      <w:r w:rsidRPr="00C95E90">
        <w:rPr>
          <w:rFonts w:ascii="Segoe UI" w:hAnsi="Segoe UI" w:cs="Segoe UI"/>
          <w:color w:val="000000"/>
          <w:sz w:val="22"/>
          <w:szCs w:val="22"/>
          <w:bdr w:val="none" w:sz="0" w:space="0" w:color="auto" w:frame="1"/>
          <w:shd w:val="clear" w:color="auto" w:fill="FFFFFF"/>
        </w:rPr>
        <w:t>current status</w:t>
      </w:r>
      <w:proofErr w:type="gramEnd"/>
      <w:r w:rsidRPr="00C95E90">
        <w:rPr>
          <w:rFonts w:ascii="Segoe UI" w:hAnsi="Segoe UI" w:cs="Segoe UI"/>
          <w:color w:val="000000"/>
          <w:sz w:val="22"/>
          <w:szCs w:val="22"/>
          <w:bdr w:val="none" w:sz="0" w:space="0" w:color="auto" w:frame="1"/>
          <w:shd w:val="clear" w:color="auto" w:fill="FFFFFF"/>
        </w:rPr>
        <w:t xml:space="preserve"> of children's human rights. Through this, the Prosecutor's Office, the Ministry of Justice, and the Supreme Courts have been advised to consider children’s human rights. Child-friendly visiting rooms in prisons have been built since 2017. </w:t>
      </w:r>
      <w:proofErr w:type="spellStart"/>
      <w:r w:rsidRPr="00C95E90">
        <w:rPr>
          <w:rFonts w:ascii="Segoe UI" w:hAnsi="Segoe UI" w:cs="Segoe UI"/>
          <w:color w:val="000000"/>
          <w:sz w:val="22"/>
          <w:szCs w:val="22"/>
          <w:bdr w:val="none" w:sz="0" w:space="0" w:color="auto" w:frame="1"/>
          <w:shd w:val="clear" w:color="auto" w:fill="FFFFFF"/>
        </w:rPr>
        <w:t>Seum</w:t>
      </w:r>
      <w:proofErr w:type="spellEnd"/>
      <w:r w:rsidRPr="00C95E90">
        <w:rPr>
          <w:rFonts w:ascii="Segoe UI" w:hAnsi="Segoe UI" w:cs="Segoe UI"/>
          <w:color w:val="000000"/>
          <w:sz w:val="22"/>
          <w:szCs w:val="22"/>
          <w:bdr w:val="none" w:sz="0" w:space="0" w:color="auto" w:frame="1"/>
          <w:shd w:val="clear" w:color="auto" w:fill="FFFFFF"/>
        </w:rPr>
        <w:t xml:space="preserve"> is also </w:t>
      </w:r>
      <w:r w:rsidR="00D07EFE">
        <w:rPr>
          <w:rFonts w:ascii="Segoe UI" w:hAnsi="Segoe UI" w:cs="Segoe UI"/>
          <w:color w:val="000000"/>
          <w:sz w:val="22"/>
          <w:szCs w:val="22"/>
          <w:bdr w:val="none" w:sz="0" w:space="0" w:color="auto" w:frame="1"/>
          <w:shd w:val="clear" w:color="auto" w:fill="FFFFFF"/>
        </w:rPr>
        <w:t>conducting</w:t>
      </w:r>
      <w:r w:rsidRPr="00C95E90">
        <w:rPr>
          <w:rFonts w:ascii="Segoe UI" w:hAnsi="Segoe UI" w:cs="Segoe UI"/>
          <w:color w:val="000000"/>
          <w:sz w:val="22"/>
          <w:szCs w:val="22"/>
          <w:bdr w:val="none" w:sz="0" w:space="0" w:color="auto" w:frame="1"/>
          <w:shd w:val="clear" w:color="auto" w:fill="FFFFFF"/>
        </w:rPr>
        <w:t xml:space="preserve"> awareness-raising activities to urge the implementation of the UNCRC.</w:t>
      </w:r>
    </w:p>
    <w:p w14:paraId="07046302" w14:textId="77777777" w:rsidR="00C31D0C" w:rsidRPr="00C95E90" w:rsidRDefault="00C31D0C" w:rsidP="002A7B02">
      <w:pPr>
        <w:pStyle w:val="xmsonormal"/>
        <w:shd w:val="clear" w:color="auto" w:fill="FFFFFF"/>
        <w:spacing w:before="0" w:beforeAutospacing="0" w:after="0" w:afterAutospacing="0"/>
        <w:rPr>
          <w:rFonts w:ascii="Segoe UI" w:hAnsi="Segoe UI" w:cs="Segoe UI"/>
          <w:color w:val="000000"/>
          <w:sz w:val="22"/>
          <w:szCs w:val="22"/>
          <w:bdr w:val="none" w:sz="0" w:space="0" w:color="auto" w:frame="1"/>
          <w:shd w:val="clear" w:color="auto" w:fill="FFFFFF"/>
        </w:rPr>
      </w:pPr>
    </w:p>
    <w:p w14:paraId="64734FA1" w14:textId="37C5721B" w:rsidR="00C31D0C" w:rsidRPr="00C95E90" w:rsidRDefault="00C31D0C" w:rsidP="00C31D0C">
      <w:pPr>
        <w:rPr>
          <w:rFonts w:ascii="Segoe UI" w:hAnsi="Segoe UI" w:cs="Segoe UI"/>
          <w:color w:val="242424"/>
          <w:sz w:val="22"/>
          <w:szCs w:val="22"/>
          <w:shd w:val="clear" w:color="auto" w:fill="FFFFFF"/>
        </w:rPr>
      </w:pPr>
      <w:r w:rsidRPr="00C95E90">
        <w:rPr>
          <w:rFonts w:ascii="Segoe UI" w:hAnsi="Segoe UI" w:cs="Segoe UI"/>
          <w:color w:val="242424"/>
          <w:sz w:val="22"/>
          <w:szCs w:val="22"/>
          <w:shd w:val="clear" w:color="auto" w:fill="FFFFFF"/>
        </w:rPr>
        <w:t xml:space="preserve">Swedish NGO </w:t>
      </w:r>
      <w:proofErr w:type="spellStart"/>
      <w:r w:rsidRPr="00C95E90">
        <w:rPr>
          <w:rFonts w:ascii="Segoe UI" w:hAnsi="Segoe UI" w:cs="Segoe UI"/>
          <w:color w:val="242424"/>
          <w:sz w:val="22"/>
          <w:szCs w:val="22"/>
          <w:shd w:val="clear" w:color="auto" w:fill="FFFFFF"/>
        </w:rPr>
        <w:t>Bufff</w:t>
      </w:r>
      <w:proofErr w:type="spellEnd"/>
      <w:r w:rsidRPr="00C95E90">
        <w:rPr>
          <w:rFonts w:ascii="Segoe UI" w:hAnsi="Segoe UI" w:cs="Segoe UI"/>
          <w:color w:val="242424"/>
          <w:sz w:val="22"/>
          <w:szCs w:val="22"/>
          <w:shd w:val="clear" w:color="auto" w:fill="FFFFFF"/>
        </w:rPr>
        <w:t xml:space="preserve"> (Barn </w:t>
      </w:r>
      <w:proofErr w:type="spellStart"/>
      <w:r w:rsidRPr="00C95E90">
        <w:rPr>
          <w:rFonts w:ascii="Segoe UI" w:hAnsi="Segoe UI" w:cs="Segoe UI"/>
          <w:color w:val="242424"/>
          <w:sz w:val="22"/>
          <w:szCs w:val="22"/>
          <w:shd w:val="clear" w:color="auto" w:fill="FFFFFF"/>
        </w:rPr>
        <w:t>och</w:t>
      </w:r>
      <w:proofErr w:type="spellEnd"/>
      <w:r w:rsidRPr="00C95E90">
        <w:rPr>
          <w:rFonts w:ascii="Segoe UI" w:hAnsi="Segoe UI" w:cs="Segoe UI"/>
          <w:color w:val="242424"/>
          <w:sz w:val="22"/>
          <w:szCs w:val="22"/>
          <w:shd w:val="clear" w:color="auto" w:fill="FFFFFF"/>
        </w:rPr>
        <w:t xml:space="preserve"> </w:t>
      </w:r>
      <w:proofErr w:type="spellStart"/>
      <w:r w:rsidRPr="00C95E90">
        <w:rPr>
          <w:rFonts w:ascii="Segoe UI" w:hAnsi="Segoe UI" w:cs="Segoe UI"/>
          <w:color w:val="242424"/>
          <w:sz w:val="22"/>
          <w:szCs w:val="22"/>
          <w:shd w:val="clear" w:color="auto" w:fill="FFFFFF"/>
        </w:rPr>
        <w:t>Ungdom</w:t>
      </w:r>
      <w:proofErr w:type="spellEnd"/>
      <w:r w:rsidRPr="00C95E90">
        <w:rPr>
          <w:rFonts w:ascii="Segoe UI" w:hAnsi="Segoe UI" w:cs="Segoe UI"/>
          <w:color w:val="242424"/>
          <w:sz w:val="22"/>
          <w:szCs w:val="22"/>
          <w:shd w:val="clear" w:color="auto" w:fill="FFFFFF"/>
        </w:rPr>
        <w:t xml:space="preserve"> med </w:t>
      </w:r>
      <w:proofErr w:type="spellStart"/>
      <w:r w:rsidRPr="00C95E90">
        <w:rPr>
          <w:rFonts w:ascii="Segoe UI" w:hAnsi="Segoe UI" w:cs="Segoe UI"/>
          <w:color w:val="242424"/>
          <w:sz w:val="22"/>
          <w:szCs w:val="22"/>
          <w:shd w:val="clear" w:color="auto" w:fill="FFFFFF"/>
        </w:rPr>
        <w:t>Förälder</w:t>
      </w:r>
      <w:proofErr w:type="spellEnd"/>
      <w:r w:rsidRPr="00C95E90">
        <w:rPr>
          <w:rFonts w:ascii="Segoe UI" w:hAnsi="Segoe UI" w:cs="Segoe UI"/>
          <w:color w:val="242424"/>
          <w:sz w:val="22"/>
          <w:szCs w:val="22"/>
          <w:shd w:val="clear" w:color="auto" w:fill="FFFFFF"/>
        </w:rPr>
        <w:t xml:space="preserve">, </w:t>
      </w:r>
      <w:proofErr w:type="spellStart"/>
      <w:r w:rsidRPr="00C95E90">
        <w:rPr>
          <w:rFonts w:ascii="Segoe UI" w:hAnsi="Segoe UI" w:cs="Segoe UI"/>
          <w:color w:val="242424"/>
          <w:sz w:val="22"/>
          <w:szCs w:val="22"/>
          <w:shd w:val="clear" w:color="auto" w:fill="FFFFFF"/>
        </w:rPr>
        <w:t>Familjemedlem</w:t>
      </w:r>
      <w:proofErr w:type="spellEnd"/>
      <w:r w:rsidRPr="00C95E90">
        <w:rPr>
          <w:rFonts w:ascii="Segoe UI" w:hAnsi="Segoe UI" w:cs="Segoe UI"/>
          <w:color w:val="242424"/>
          <w:sz w:val="22"/>
          <w:szCs w:val="22"/>
          <w:shd w:val="clear" w:color="auto" w:fill="FFFFFF"/>
        </w:rPr>
        <w:t xml:space="preserve"> </w:t>
      </w:r>
      <w:proofErr w:type="spellStart"/>
      <w:r w:rsidRPr="00C95E90">
        <w:rPr>
          <w:rFonts w:ascii="Segoe UI" w:hAnsi="Segoe UI" w:cs="Segoe UI"/>
          <w:color w:val="242424"/>
          <w:sz w:val="22"/>
          <w:szCs w:val="22"/>
          <w:shd w:val="clear" w:color="auto" w:fill="FFFFFF"/>
        </w:rPr>
        <w:t>i</w:t>
      </w:r>
      <w:proofErr w:type="spellEnd"/>
      <w:r w:rsidRPr="00C95E90">
        <w:rPr>
          <w:rFonts w:ascii="Segoe UI" w:hAnsi="Segoe UI" w:cs="Segoe UI"/>
          <w:color w:val="242424"/>
          <w:sz w:val="22"/>
          <w:szCs w:val="22"/>
          <w:shd w:val="clear" w:color="auto" w:fill="FFFFFF"/>
        </w:rPr>
        <w:t xml:space="preserve"> </w:t>
      </w:r>
      <w:proofErr w:type="spellStart"/>
      <w:r w:rsidRPr="00C95E90">
        <w:rPr>
          <w:rFonts w:ascii="Segoe UI" w:hAnsi="Segoe UI" w:cs="Segoe UI"/>
          <w:color w:val="242424"/>
          <w:sz w:val="22"/>
          <w:szCs w:val="22"/>
          <w:shd w:val="clear" w:color="auto" w:fill="FFFFFF"/>
        </w:rPr>
        <w:t>Fängelse</w:t>
      </w:r>
      <w:proofErr w:type="spellEnd"/>
      <w:r w:rsidRPr="00C95E90">
        <w:rPr>
          <w:rFonts w:ascii="Segoe UI" w:hAnsi="Segoe UI" w:cs="Segoe UI"/>
          <w:color w:val="242424"/>
          <w:sz w:val="22"/>
          <w:szCs w:val="22"/>
          <w:shd w:val="clear" w:color="auto" w:fill="FFFFFF"/>
        </w:rPr>
        <w:t>) recently completed a handbook for children with a sibling in prison as part of a wider project called ‘</w:t>
      </w:r>
      <w:hyperlink r:id="rId50" w:history="1">
        <w:r w:rsidRPr="00C95E90">
          <w:rPr>
            <w:rStyle w:val="Hyperlink"/>
            <w:rFonts w:ascii="Segoe UI" w:hAnsi="Segoe UI" w:cs="Segoe UI"/>
            <w:sz w:val="22"/>
            <w:szCs w:val="22"/>
            <w:shd w:val="clear" w:color="auto" w:fill="FFFFFF"/>
          </w:rPr>
          <w:t>Breaking Patterns’</w:t>
        </w:r>
      </w:hyperlink>
      <w:r w:rsidRPr="00C95E90">
        <w:rPr>
          <w:rFonts w:ascii="Segoe UI" w:hAnsi="Segoe UI" w:cs="Segoe UI"/>
          <w:color w:val="242424"/>
          <w:sz w:val="22"/>
          <w:szCs w:val="22"/>
          <w:shd w:val="clear" w:color="auto" w:fill="FFFFFF"/>
        </w:rPr>
        <w:t>. Informed directly by children with incarcerated siblings, this project will shortly launch a website with different kind of information, shared experiences, useful podcasts information about the Prison and Probation Services in an accessible language, an explanation of the judicial process, and more. The ‘</w:t>
      </w:r>
      <w:hyperlink r:id="rId51" w:history="1">
        <w:r w:rsidRPr="00C95E90">
          <w:rPr>
            <w:rStyle w:val="Hyperlink"/>
            <w:rFonts w:ascii="Segoe UI" w:hAnsi="Segoe UI" w:cs="Segoe UI"/>
            <w:sz w:val="22"/>
            <w:szCs w:val="22"/>
            <w:shd w:val="clear" w:color="auto" w:fill="FFFFFF"/>
          </w:rPr>
          <w:t>Staying Connected’</w:t>
        </w:r>
      </w:hyperlink>
      <w:r w:rsidRPr="00C95E90">
        <w:rPr>
          <w:rFonts w:ascii="Segoe UI" w:hAnsi="Segoe UI" w:cs="Segoe UI"/>
          <w:color w:val="242424"/>
          <w:sz w:val="22"/>
          <w:szCs w:val="22"/>
          <w:shd w:val="clear" w:color="auto" w:fill="FFFFFF"/>
        </w:rPr>
        <w:t xml:space="preserve"> project in Scotland also produced a range of resources for children and young people with a sibling in prison, and for the professionals in contact with them.</w:t>
      </w:r>
    </w:p>
    <w:p w14:paraId="7BB4DC45" w14:textId="77777777" w:rsidR="00C31D0C" w:rsidRPr="00C95E90" w:rsidRDefault="00C31D0C" w:rsidP="002A7B02">
      <w:pPr>
        <w:pStyle w:val="xmsonormal"/>
        <w:shd w:val="clear" w:color="auto" w:fill="FFFFFF"/>
        <w:spacing w:before="0" w:beforeAutospacing="0" w:after="0" w:afterAutospacing="0"/>
        <w:rPr>
          <w:rFonts w:ascii="Segoe UI" w:hAnsi="Segoe UI" w:cs="Segoe UI"/>
          <w:color w:val="242424"/>
          <w:sz w:val="22"/>
          <w:szCs w:val="22"/>
        </w:rPr>
      </w:pPr>
    </w:p>
    <w:p w14:paraId="043EBD0F" w14:textId="0DE80A80" w:rsidR="002A7B02" w:rsidRPr="00C95E90" w:rsidRDefault="007D1F2B" w:rsidP="002A7B02">
      <w:pPr>
        <w:rPr>
          <w:rFonts w:ascii="Segoe UI" w:hAnsi="Segoe UI" w:cs="Segoe UI"/>
          <w:color w:val="242424"/>
          <w:sz w:val="22"/>
          <w:szCs w:val="22"/>
          <w:shd w:val="clear" w:color="auto" w:fill="FFFFFF"/>
        </w:rPr>
      </w:pPr>
      <w:r>
        <w:rPr>
          <w:rFonts w:ascii="Segoe UI" w:hAnsi="Segoe UI" w:cs="Segoe UI"/>
          <w:color w:val="242424"/>
          <w:sz w:val="22"/>
          <w:szCs w:val="22"/>
        </w:rPr>
        <w:t>INCCIP is pleased to share the learning from its members with the Committee.</w:t>
      </w:r>
      <w:r w:rsidR="002A7B02" w:rsidRPr="00C95E90">
        <w:rPr>
          <w:rFonts w:ascii="Segoe UI" w:hAnsi="Segoe UI" w:cs="Segoe UI"/>
          <w:color w:val="242424"/>
          <w:sz w:val="22"/>
          <w:szCs w:val="22"/>
        </w:rPr>
        <w:br/>
      </w:r>
    </w:p>
    <w:sectPr w:rsidR="002A7B02" w:rsidRPr="00C95E9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2CEAE" w14:textId="77777777" w:rsidR="00A65944" w:rsidRDefault="00A65944" w:rsidP="007C2C66">
      <w:r>
        <w:separator/>
      </w:r>
    </w:p>
  </w:endnote>
  <w:endnote w:type="continuationSeparator" w:id="0">
    <w:p w14:paraId="72B8B62E" w14:textId="77777777" w:rsidR="00A65944" w:rsidRDefault="00A65944" w:rsidP="007C2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Sylfaen"/>
    <w:panose1 w:val="00000500000000020000"/>
    <w:charset w:val="00"/>
    <w:family w:val="auto"/>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0108E" w14:textId="77777777" w:rsidR="00A65944" w:rsidRDefault="00A65944" w:rsidP="007C2C66">
      <w:r>
        <w:separator/>
      </w:r>
    </w:p>
  </w:footnote>
  <w:footnote w:type="continuationSeparator" w:id="0">
    <w:p w14:paraId="1AABBEBB" w14:textId="77777777" w:rsidR="00A65944" w:rsidRDefault="00A65944" w:rsidP="007C2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5612A4"/>
    <w:multiLevelType w:val="multilevel"/>
    <w:tmpl w:val="C1CC3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59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49"/>
    <w:rsid w:val="00073717"/>
    <w:rsid w:val="001004C1"/>
    <w:rsid w:val="00115A0E"/>
    <w:rsid w:val="00117265"/>
    <w:rsid w:val="001322E5"/>
    <w:rsid w:val="00153B5E"/>
    <w:rsid w:val="00166ACD"/>
    <w:rsid w:val="001832BE"/>
    <w:rsid w:val="00197633"/>
    <w:rsid w:val="001B27D0"/>
    <w:rsid w:val="001B55B0"/>
    <w:rsid w:val="001F73F7"/>
    <w:rsid w:val="00214DA2"/>
    <w:rsid w:val="00232F2B"/>
    <w:rsid w:val="00260267"/>
    <w:rsid w:val="002637ED"/>
    <w:rsid w:val="00280E82"/>
    <w:rsid w:val="002A1DA0"/>
    <w:rsid w:val="002A7B02"/>
    <w:rsid w:val="002D52D4"/>
    <w:rsid w:val="00301051"/>
    <w:rsid w:val="003160EB"/>
    <w:rsid w:val="00326440"/>
    <w:rsid w:val="00330F65"/>
    <w:rsid w:val="00343B6C"/>
    <w:rsid w:val="00361C79"/>
    <w:rsid w:val="003B46A8"/>
    <w:rsid w:val="003C11F6"/>
    <w:rsid w:val="003C6A9E"/>
    <w:rsid w:val="003E33FF"/>
    <w:rsid w:val="00414D42"/>
    <w:rsid w:val="0041632A"/>
    <w:rsid w:val="004237A6"/>
    <w:rsid w:val="004237E7"/>
    <w:rsid w:val="00443296"/>
    <w:rsid w:val="00456D9F"/>
    <w:rsid w:val="00486982"/>
    <w:rsid w:val="004E7874"/>
    <w:rsid w:val="005212BF"/>
    <w:rsid w:val="005C3BF3"/>
    <w:rsid w:val="006176DE"/>
    <w:rsid w:val="00633D2D"/>
    <w:rsid w:val="006A25F8"/>
    <w:rsid w:val="006B65FD"/>
    <w:rsid w:val="006D1841"/>
    <w:rsid w:val="006F5EF0"/>
    <w:rsid w:val="006F64E6"/>
    <w:rsid w:val="007031B1"/>
    <w:rsid w:val="00706E73"/>
    <w:rsid w:val="007218DD"/>
    <w:rsid w:val="00723AF8"/>
    <w:rsid w:val="00735C09"/>
    <w:rsid w:val="0074095C"/>
    <w:rsid w:val="00757E09"/>
    <w:rsid w:val="0078752C"/>
    <w:rsid w:val="007A56CA"/>
    <w:rsid w:val="007C2C66"/>
    <w:rsid w:val="007D1F2B"/>
    <w:rsid w:val="00815845"/>
    <w:rsid w:val="008603FA"/>
    <w:rsid w:val="008638A4"/>
    <w:rsid w:val="008B086F"/>
    <w:rsid w:val="00900D3C"/>
    <w:rsid w:val="0095004B"/>
    <w:rsid w:val="009B3FD6"/>
    <w:rsid w:val="009D71C9"/>
    <w:rsid w:val="00A068C5"/>
    <w:rsid w:val="00A11084"/>
    <w:rsid w:val="00A306A6"/>
    <w:rsid w:val="00A3116D"/>
    <w:rsid w:val="00A31C4E"/>
    <w:rsid w:val="00A43FA3"/>
    <w:rsid w:val="00A6094A"/>
    <w:rsid w:val="00A65944"/>
    <w:rsid w:val="00A95CAD"/>
    <w:rsid w:val="00AB2CF4"/>
    <w:rsid w:val="00AB3BE3"/>
    <w:rsid w:val="00AE2E6D"/>
    <w:rsid w:val="00B1511E"/>
    <w:rsid w:val="00B26173"/>
    <w:rsid w:val="00B41576"/>
    <w:rsid w:val="00B636F6"/>
    <w:rsid w:val="00C074BF"/>
    <w:rsid w:val="00C31D0C"/>
    <w:rsid w:val="00C8342C"/>
    <w:rsid w:val="00C95E90"/>
    <w:rsid w:val="00C96060"/>
    <w:rsid w:val="00CA08DE"/>
    <w:rsid w:val="00CC2D3C"/>
    <w:rsid w:val="00CE3487"/>
    <w:rsid w:val="00CF2772"/>
    <w:rsid w:val="00D03562"/>
    <w:rsid w:val="00D07EFE"/>
    <w:rsid w:val="00D13711"/>
    <w:rsid w:val="00D16F0D"/>
    <w:rsid w:val="00D218B5"/>
    <w:rsid w:val="00D4225A"/>
    <w:rsid w:val="00D50765"/>
    <w:rsid w:val="00D550D0"/>
    <w:rsid w:val="00D56EC1"/>
    <w:rsid w:val="00D61144"/>
    <w:rsid w:val="00D66E04"/>
    <w:rsid w:val="00DA77E5"/>
    <w:rsid w:val="00E105A7"/>
    <w:rsid w:val="00E10A5F"/>
    <w:rsid w:val="00E3416F"/>
    <w:rsid w:val="00E4550B"/>
    <w:rsid w:val="00EE7E8A"/>
    <w:rsid w:val="00F23001"/>
    <w:rsid w:val="00F24C49"/>
    <w:rsid w:val="00F254D6"/>
    <w:rsid w:val="00F27A01"/>
    <w:rsid w:val="00F41D6B"/>
    <w:rsid w:val="00F56E05"/>
    <w:rsid w:val="00F77AB9"/>
    <w:rsid w:val="00FD75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49E1"/>
  <w15:chartTrackingRefBased/>
  <w15:docId w15:val="{F363099D-CFC6-8D44-84D0-368B6949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rsid w:val="00D13711"/>
    <w:pPr>
      <w:spacing w:beforeLines="1" w:afterLines="1"/>
      <w:outlineLvl w:val="0"/>
    </w:pPr>
    <w:rPr>
      <w:rFonts w:ascii="Times" w:eastAsia="Arial Unicode MS" w:hAnsi="Times" w:cs="Times New Roman"/>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4C4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24C49"/>
    <w:rPr>
      <w:b/>
      <w:bCs/>
    </w:rPr>
  </w:style>
  <w:style w:type="character" w:customStyle="1" w:styleId="markctc84jahj">
    <w:name w:val="markctc84jahj"/>
    <w:basedOn w:val="DefaultParagraphFont"/>
    <w:rsid w:val="00F24C49"/>
  </w:style>
  <w:style w:type="character" w:styleId="Hyperlink">
    <w:name w:val="Hyperlink"/>
    <w:basedOn w:val="DefaultParagraphFont"/>
    <w:uiPriority w:val="99"/>
    <w:unhideWhenUsed/>
    <w:rsid w:val="00F24C49"/>
    <w:rPr>
      <w:color w:val="0000FF"/>
      <w:u w:val="single"/>
    </w:rPr>
  </w:style>
  <w:style w:type="paragraph" w:styleId="FootnoteText">
    <w:name w:val="footnote text"/>
    <w:basedOn w:val="Normal"/>
    <w:link w:val="FootnoteTextChar"/>
    <w:uiPriority w:val="99"/>
    <w:semiHidden/>
    <w:unhideWhenUsed/>
    <w:rsid w:val="007C2C66"/>
    <w:rPr>
      <w:sz w:val="20"/>
      <w:szCs w:val="20"/>
    </w:rPr>
  </w:style>
  <w:style w:type="character" w:customStyle="1" w:styleId="FootnoteTextChar">
    <w:name w:val="Footnote Text Char"/>
    <w:basedOn w:val="DefaultParagraphFont"/>
    <w:link w:val="FootnoteText"/>
    <w:uiPriority w:val="99"/>
    <w:semiHidden/>
    <w:rsid w:val="007C2C66"/>
    <w:rPr>
      <w:sz w:val="20"/>
      <w:szCs w:val="20"/>
    </w:rPr>
  </w:style>
  <w:style w:type="character" w:styleId="FootnoteReference">
    <w:name w:val="footnote reference"/>
    <w:basedOn w:val="DefaultParagraphFont"/>
    <w:uiPriority w:val="99"/>
    <w:semiHidden/>
    <w:unhideWhenUsed/>
    <w:rsid w:val="007C2C66"/>
    <w:rPr>
      <w:vertAlign w:val="superscript"/>
    </w:rPr>
  </w:style>
  <w:style w:type="paragraph" w:styleId="Bibliography">
    <w:name w:val="Bibliography"/>
    <w:basedOn w:val="Normal"/>
    <w:next w:val="Normal"/>
    <w:unhideWhenUsed/>
    <w:rsid w:val="00CE3487"/>
    <w:pPr>
      <w:spacing w:after="160" w:line="259" w:lineRule="auto"/>
    </w:pPr>
    <w:rPr>
      <w:sz w:val="22"/>
      <w:szCs w:val="22"/>
    </w:rPr>
  </w:style>
  <w:style w:type="paragraph" w:styleId="BalloonText">
    <w:name w:val="Balloon Text"/>
    <w:basedOn w:val="Normal"/>
    <w:link w:val="BalloonTextChar"/>
    <w:uiPriority w:val="99"/>
    <w:semiHidden/>
    <w:unhideWhenUsed/>
    <w:rsid w:val="00115A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5A0E"/>
    <w:rPr>
      <w:rFonts w:ascii="Times New Roman" w:hAnsi="Times New Roman" w:cs="Times New Roman"/>
      <w:sz w:val="18"/>
      <w:szCs w:val="18"/>
    </w:rPr>
  </w:style>
  <w:style w:type="character" w:customStyle="1" w:styleId="Heading1Char">
    <w:name w:val="Heading 1 Char"/>
    <w:basedOn w:val="DefaultParagraphFont"/>
    <w:link w:val="Heading1"/>
    <w:uiPriority w:val="9"/>
    <w:rsid w:val="00D13711"/>
    <w:rPr>
      <w:rFonts w:ascii="Times" w:eastAsia="Arial Unicode MS" w:hAnsi="Times" w:cs="Times New Roman"/>
      <w:b/>
      <w:kern w:val="36"/>
      <w:sz w:val="48"/>
      <w:szCs w:val="20"/>
    </w:rPr>
  </w:style>
  <w:style w:type="paragraph" w:customStyle="1" w:styleId="Normal1">
    <w:name w:val="Normal1"/>
    <w:rsid w:val="009D71C9"/>
    <w:rPr>
      <w:rFonts w:ascii="Palatino Linotype" w:eastAsia="Palatino Linotype" w:hAnsi="Palatino Linotype" w:cs="Palatino Linotype"/>
      <w:lang w:val="en-AU"/>
    </w:rPr>
  </w:style>
  <w:style w:type="paragraph" w:styleId="ListParagraph">
    <w:name w:val="List Paragraph"/>
    <w:basedOn w:val="Normal"/>
    <w:uiPriority w:val="34"/>
    <w:qFormat/>
    <w:rsid w:val="002A1DA0"/>
    <w:pPr>
      <w:ind w:left="720"/>
      <w:contextualSpacing/>
    </w:pPr>
  </w:style>
  <w:style w:type="character" w:styleId="Emphasis">
    <w:name w:val="Emphasis"/>
    <w:basedOn w:val="DefaultParagraphFont"/>
    <w:uiPriority w:val="20"/>
    <w:qFormat/>
    <w:rsid w:val="00330F65"/>
    <w:rPr>
      <w:i/>
      <w:iCs/>
    </w:rPr>
  </w:style>
  <w:style w:type="paragraph" w:customStyle="1" w:styleId="xmsonormal">
    <w:name w:val="x_msonormal"/>
    <w:basedOn w:val="Normal"/>
    <w:rsid w:val="002A7B02"/>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153B5E"/>
    <w:rPr>
      <w:color w:val="605E5C"/>
      <w:shd w:val="clear" w:color="auto" w:fill="E1DFDD"/>
    </w:rPr>
  </w:style>
  <w:style w:type="character" w:styleId="CommentReference">
    <w:name w:val="annotation reference"/>
    <w:basedOn w:val="DefaultParagraphFont"/>
    <w:uiPriority w:val="99"/>
    <w:semiHidden/>
    <w:unhideWhenUsed/>
    <w:rsid w:val="00D218B5"/>
    <w:rPr>
      <w:sz w:val="16"/>
      <w:szCs w:val="16"/>
    </w:rPr>
  </w:style>
  <w:style w:type="paragraph" w:styleId="CommentText">
    <w:name w:val="annotation text"/>
    <w:basedOn w:val="Normal"/>
    <w:link w:val="CommentTextChar"/>
    <w:uiPriority w:val="99"/>
    <w:semiHidden/>
    <w:unhideWhenUsed/>
    <w:rsid w:val="00D218B5"/>
    <w:rPr>
      <w:sz w:val="20"/>
      <w:szCs w:val="20"/>
    </w:rPr>
  </w:style>
  <w:style w:type="character" w:customStyle="1" w:styleId="CommentTextChar">
    <w:name w:val="Comment Text Char"/>
    <w:basedOn w:val="DefaultParagraphFont"/>
    <w:link w:val="CommentText"/>
    <w:uiPriority w:val="99"/>
    <w:semiHidden/>
    <w:rsid w:val="00D218B5"/>
    <w:rPr>
      <w:sz w:val="20"/>
      <w:szCs w:val="20"/>
    </w:rPr>
  </w:style>
  <w:style w:type="paragraph" w:styleId="CommentSubject">
    <w:name w:val="annotation subject"/>
    <w:basedOn w:val="CommentText"/>
    <w:next w:val="CommentText"/>
    <w:link w:val="CommentSubjectChar"/>
    <w:uiPriority w:val="99"/>
    <w:semiHidden/>
    <w:unhideWhenUsed/>
    <w:rsid w:val="00D218B5"/>
    <w:rPr>
      <w:b/>
      <w:bCs/>
    </w:rPr>
  </w:style>
  <w:style w:type="character" w:customStyle="1" w:styleId="CommentSubjectChar">
    <w:name w:val="Comment Subject Char"/>
    <w:basedOn w:val="CommentTextChar"/>
    <w:link w:val="CommentSubject"/>
    <w:uiPriority w:val="99"/>
    <w:semiHidden/>
    <w:rsid w:val="00D218B5"/>
    <w:rPr>
      <w:b/>
      <w:bCs/>
      <w:sz w:val="20"/>
      <w:szCs w:val="20"/>
    </w:rPr>
  </w:style>
  <w:style w:type="character" w:styleId="FollowedHyperlink">
    <w:name w:val="FollowedHyperlink"/>
    <w:basedOn w:val="DefaultParagraphFont"/>
    <w:uiPriority w:val="99"/>
    <w:semiHidden/>
    <w:unhideWhenUsed/>
    <w:rsid w:val="002602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952449">
      <w:bodyDiv w:val="1"/>
      <w:marLeft w:val="0"/>
      <w:marRight w:val="0"/>
      <w:marTop w:val="0"/>
      <w:marBottom w:val="0"/>
      <w:divBdr>
        <w:top w:val="none" w:sz="0" w:space="0" w:color="auto"/>
        <w:left w:val="none" w:sz="0" w:space="0" w:color="auto"/>
        <w:bottom w:val="none" w:sz="0" w:space="0" w:color="auto"/>
        <w:right w:val="none" w:sz="0" w:space="0" w:color="auto"/>
      </w:divBdr>
    </w:div>
    <w:div w:id="662976327">
      <w:bodyDiv w:val="1"/>
      <w:marLeft w:val="0"/>
      <w:marRight w:val="0"/>
      <w:marTop w:val="0"/>
      <w:marBottom w:val="0"/>
      <w:divBdr>
        <w:top w:val="none" w:sz="0" w:space="0" w:color="auto"/>
        <w:left w:val="none" w:sz="0" w:space="0" w:color="auto"/>
        <w:bottom w:val="none" w:sz="0" w:space="0" w:color="auto"/>
        <w:right w:val="none" w:sz="0" w:space="0" w:color="auto"/>
      </w:divBdr>
    </w:div>
    <w:div w:id="1187448330">
      <w:bodyDiv w:val="1"/>
      <w:marLeft w:val="0"/>
      <w:marRight w:val="0"/>
      <w:marTop w:val="0"/>
      <w:marBottom w:val="0"/>
      <w:divBdr>
        <w:top w:val="none" w:sz="0" w:space="0" w:color="auto"/>
        <w:left w:val="none" w:sz="0" w:space="0" w:color="auto"/>
        <w:bottom w:val="none" w:sz="0" w:space="0" w:color="auto"/>
        <w:right w:val="none" w:sz="0" w:space="0" w:color="auto"/>
      </w:divBdr>
    </w:div>
    <w:div w:id="1190410670">
      <w:bodyDiv w:val="1"/>
      <w:marLeft w:val="0"/>
      <w:marRight w:val="0"/>
      <w:marTop w:val="0"/>
      <w:marBottom w:val="0"/>
      <w:divBdr>
        <w:top w:val="none" w:sz="0" w:space="0" w:color="auto"/>
        <w:left w:val="none" w:sz="0" w:space="0" w:color="auto"/>
        <w:bottom w:val="none" w:sz="0" w:space="0" w:color="auto"/>
        <w:right w:val="none" w:sz="0" w:space="0" w:color="auto"/>
      </w:divBdr>
    </w:div>
    <w:div w:id="1442339247">
      <w:bodyDiv w:val="1"/>
      <w:marLeft w:val="0"/>
      <w:marRight w:val="0"/>
      <w:marTop w:val="0"/>
      <w:marBottom w:val="0"/>
      <w:divBdr>
        <w:top w:val="none" w:sz="0" w:space="0" w:color="auto"/>
        <w:left w:val="none" w:sz="0" w:space="0" w:color="auto"/>
        <w:bottom w:val="none" w:sz="0" w:space="0" w:color="auto"/>
        <w:right w:val="none" w:sz="0" w:space="0" w:color="auto"/>
      </w:divBdr>
    </w:div>
    <w:div w:id="1464081893">
      <w:bodyDiv w:val="1"/>
      <w:marLeft w:val="0"/>
      <w:marRight w:val="0"/>
      <w:marTop w:val="0"/>
      <w:marBottom w:val="0"/>
      <w:divBdr>
        <w:top w:val="none" w:sz="0" w:space="0" w:color="auto"/>
        <w:left w:val="none" w:sz="0" w:space="0" w:color="auto"/>
        <w:bottom w:val="none" w:sz="0" w:space="0" w:color="auto"/>
        <w:right w:val="none" w:sz="0" w:space="0" w:color="auto"/>
      </w:divBdr>
      <w:divsChild>
        <w:div w:id="789669270">
          <w:marLeft w:val="0"/>
          <w:marRight w:val="0"/>
          <w:marTop w:val="0"/>
          <w:marBottom w:val="0"/>
          <w:divBdr>
            <w:top w:val="none" w:sz="0" w:space="0" w:color="auto"/>
            <w:left w:val="none" w:sz="0" w:space="0" w:color="auto"/>
            <w:bottom w:val="none" w:sz="0" w:space="0" w:color="auto"/>
            <w:right w:val="none" w:sz="0" w:space="0" w:color="auto"/>
          </w:divBdr>
          <w:divsChild>
            <w:div w:id="1534658104">
              <w:marLeft w:val="0"/>
              <w:marRight w:val="0"/>
              <w:marTop w:val="0"/>
              <w:marBottom w:val="0"/>
              <w:divBdr>
                <w:top w:val="none" w:sz="0" w:space="0" w:color="auto"/>
                <w:left w:val="none" w:sz="0" w:space="0" w:color="auto"/>
                <w:bottom w:val="none" w:sz="0" w:space="0" w:color="auto"/>
                <w:right w:val="none" w:sz="0" w:space="0" w:color="auto"/>
              </w:divBdr>
              <w:divsChild>
                <w:div w:id="1510750117">
                  <w:marLeft w:val="0"/>
                  <w:marRight w:val="0"/>
                  <w:marTop w:val="0"/>
                  <w:marBottom w:val="0"/>
                  <w:divBdr>
                    <w:top w:val="none" w:sz="0" w:space="0" w:color="auto"/>
                    <w:left w:val="none" w:sz="0" w:space="0" w:color="auto"/>
                    <w:bottom w:val="none" w:sz="0" w:space="0" w:color="auto"/>
                    <w:right w:val="none" w:sz="0" w:space="0" w:color="auto"/>
                  </w:divBdr>
                  <w:divsChild>
                    <w:div w:id="19932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334227">
      <w:bodyDiv w:val="1"/>
      <w:marLeft w:val="0"/>
      <w:marRight w:val="0"/>
      <w:marTop w:val="0"/>
      <w:marBottom w:val="0"/>
      <w:divBdr>
        <w:top w:val="none" w:sz="0" w:space="0" w:color="auto"/>
        <w:left w:val="none" w:sz="0" w:space="0" w:color="auto"/>
        <w:bottom w:val="none" w:sz="0" w:space="0" w:color="auto"/>
        <w:right w:val="none" w:sz="0" w:space="0" w:color="auto"/>
      </w:divBdr>
    </w:div>
    <w:div w:id="209049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mbridge.org/core/books/incorporating-the-un-convention-on-the-rights-of-the-child-into-national-law/81D3FD28AF0255A8C4C503C98526DDEB" TargetMode="External"/><Relationship Id="rId18" Type="http://schemas.openxmlformats.org/officeDocument/2006/relationships/hyperlink" Target="https://imrp.dpp.uconn.edu/wp-content/uploads/sites/3351/2021/09/March-2015-Seven-out-of-ten.pdf" TargetMode="External"/><Relationship Id="rId26" Type="http://schemas.openxmlformats.org/officeDocument/2006/relationships/hyperlink" Target="https://www.familiesoutside.org.uk/professionals/training/" TargetMode="External"/><Relationship Id="rId39" Type="http://schemas.openxmlformats.org/officeDocument/2006/relationships/hyperlink" Target="https://www.wegotusnow.org/" TargetMode="External"/><Relationship Id="rId21" Type="http://schemas.openxmlformats.org/officeDocument/2006/relationships/hyperlink" Target="https://journals.sagepub.com/doi/full/10.1177/02645505211010336" TargetMode="External"/><Relationship Id="rId34" Type="http://schemas.openxmlformats.org/officeDocument/2006/relationships/hyperlink" Target="https://www.ohchr.org/en/treaty-bodies/crc/united-nations-global-study-children-deprived-liberty" TargetMode="External"/><Relationship Id="rId42" Type="http://schemas.openxmlformats.org/officeDocument/2006/relationships/hyperlink" Target="https://www.susu-osborne.org/" TargetMode="External"/><Relationship Id="rId47" Type="http://schemas.openxmlformats.org/officeDocument/2006/relationships/hyperlink" Target="https://prisonreformtrust.org.uk/project/women-the-criminal-justice-system/child-impact-assessment-project/" TargetMode="External"/><Relationship Id="rId50" Type="http://schemas.openxmlformats.org/officeDocument/2006/relationships/hyperlink" Target="https://bufff.se/projekt" TargetMode="External"/><Relationship Id="rId55" Type="http://schemas.openxmlformats.org/officeDocument/2006/relationships/customXml" Target="../customXml/item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abour.org.uk/change/take-back-our-streets/" TargetMode="External"/><Relationship Id="rId29" Type="http://schemas.openxmlformats.org/officeDocument/2006/relationships/hyperlink" Target="https://www.nbcnews.com/investigations/many-us-jails-video-calls-are-only-way-detainees-can-see-loved-ones-rcna158048" TargetMode="External"/><Relationship Id="rId11" Type="http://schemas.openxmlformats.org/officeDocument/2006/relationships/hyperlink" Target="https://mcusercontent.com/2c1ef9c8c05538c35c9ad6f64/files/8518a306-3ee6-56ae-1b05-4b93ae1b722d/UNODC_Funding_proposal_Global_Toolkit_on_CIP_May_2023.pdf" TargetMode="External"/><Relationship Id="rId24" Type="http://schemas.openxmlformats.org/officeDocument/2006/relationships/hyperlink" Target="https://childrenofprisoners.eu/cope-principles/" TargetMode="External"/><Relationship Id="rId32" Type="http://schemas.openxmlformats.org/officeDocument/2006/relationships/hyperlink" Target="https://www.familiesoutside.org.uk/content/uploads/2019/04/In-Brief-14-digital.pdf" TargetMode="External"/><Relationship Id="rId37" Type="http://schemas.openxmlformats.org/officeDocument/2006/relationships/hyperlink" Target="https://www.snaprights.info/wp-content/uploads/2023/03/SNAP-2-March-2023-FINAL-PDF.pdf" TargetMode="External"/><Relationship Id="rId40" Type="http://schemas.openxmlformats.org/officeDocument/2006/relationships/hyperlink" Target="https://collectivepunishment.uk/" TargetMode="External"/><Relationship Id="rId45" Type="http://schemas.openxmlformats.org/officeDocument/2006/relationships/hyperlink" Target="https://cdn.penalreform.org/wp-content/uploads/2023/06/GPT-2023.pdf"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childrenofprisoners.eu/its-time-to-act-cm-rec20185/" TargetMode="External"/><Relationship Id="rId19" Type="http://schemas.openxmlformats.org/officeDocument/2006/relationships/hyperlink" Target="https://www.taylorfrancis.com/books/mono/10.4324/9781003129448/offender-care-support-families-contemporary-japan-mari-kita" TargetMode="External"/><Relationship Id="rId31" Type="http://schemas.openxmlformats.org/officeDocument/2006/relationships/hyperlink" Target="https://journals.sagepub.com/doi/10.1177/00258024231174820" TargetMode="External"/><Relationship Id="rId44" Type="http://schemas.openxmlformats.org/officeDocument/2006/relationships/hyperlink" Target="https://childrenofprisoners.eu/wp-content/uploads/2024/06/COPE-Data-Report-2023.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oc.coe.int/en/children-s-rights/7802-recommendation-cmrec20185-of-the-committee-of-ministers-to-member-states-concerning-children-with-imprisoned-parents.html" TargetMode="External"/><Relationship Id="rId14" Type="http://schemas.openxmlformats.org/officeDocument/2006/relationships/hyperlink" Target="https://www.familiesoutside.org.uk/publications/paying-the-price-the-financial-cost-to-families-of-imprisonment-and-release/" TargetMode="External"/><Relationship Id="rId22" Type="http://schemas.openxmlformats.org/officeDocument/2006/relationships/hyperlink" Target="https://www.taylorfrancis.com/books/mono/10.4324/9781843926061/families-shamed-rachel-condry" TargetMode="External"/><Relationship Id="rId27" Type="http://schemas.openxmlformats.org/officeDocument/2006/relationships/hyperlink" Target="https://cwsglobal.org/press-releases/plataforma-nnapes-raises-call-to-action-as-children-of-incarcerated-parents-passes-two-million-in-latin-america/" TargetMode="External"/><Relationship Id="rId30" Type="http://schemas.openxmlformats.org/officeDocument/2006/relationships/hyperlink" Target="https://www.iriss.org.uk/resources/insights/electronic-monitoring-criminal-justice-system" TargetMode="External"/><Relationship Id="rId35" Type="http://schemas.openxmlformats.org/officeDocument/2006/relationships/hyperlink" Target="https://prisonreformtrust.org.uk/" TargetMode="External"/><Relationship Id="rId43" Type="http://schemas.openxmlformats.org/officeDocument/2006/relationships/hyperlink" Target="https://www.scholarchipsfund.org/" TargetMode="External"/><Relationship Id="rId48" Type="http://schemas.openxmlformats.org/officeDocument/2006/relationships/hyperlink" Target="https://www.legislation.gov.uk/asp/2024/1/contents" TargetMode="External"/><Relationship Id="rId56" Type="http://schemas.openxmlformats.org/officeDocument/2006/relationships/customXml" Target="../customXml/item3.xml"/><Relationship Id="rId8" Type="http://schemas.openxmlformats.org/officeDocument/2006/relationships/hyperlink" Target="https://www.talkingdrugs.org/childhood-that-matters-the-impact-of-drug-policy-on-children-with-incarcerated-parents-in-latin/" TargetMode="External"/><Relationship Id="rId51" Type="http://schemas.openxmlformats.org/officeDocument/2006/relationships/hyperlink" Target="https://www.familiesoutside.org.uk/publications/staying-connected-care-experienced-young-people-and-sibling-imprisonment/" TargetMode="External"/><Relationship Id="rId3" Type="http://schemas.openxmlformats.org/officeDocument/2006/relationships/settings" Target="settings.xml"/><Relationship Id="rId12" Type="http://schemas.openxmlformats.org/officeDocument/2006/relationships/hyperlink" Target="https://www.bloomsbury.com/uk/rewriting-childrens-rights-judgments-9781782259251/" TargetMode="External"/><Relationship Id="rId17" Type="http://schemas.openxmlformats.org/officeDocument/2006/relationships/hyperlink" Target="https://vimeo.com/737882860" TargetMode="External"/><Relationship Id="rId25" Type="http://schemas.openxmlformats.org/officeDocument/2006/relationships/hyperlink" Target="https://edoc.coe.int/en/children-s-rights/7802-recommendation-cmrec20185-of-the-committee-of-ministers-to-member-states-concerning-children-with-imprisoned-parents.html" TargetMode="External"/><Relationship Id="rId33" Type="http://schemas.openxmlformats.org/officeDocument/2006/relationships/hyperlink" Target="https://www.taylorfrancis.com/books/mono/10.4324/9781003143291/rights-child-mothers-sentencing-alice-macharia" TargetMode="External"/><Relationship Id="rId38" Type="http://schemas.openxmlformats.org/officeDocument/2006/relationships/hyperlink" Target="https://www.gov.scot/publications/children-and-families-national-leadership-group-minutes/" TargetMode="External"/><Relationship Id="rId46" Type="http://schemas.openxmlformats.org/officeDocument/2006/relationships/hyperlink" Target="https://prisonreformtrust.org.uk/" TargetMode="External"/><Relationship Id="rId20" Type="http://schemas.openxmlformats.org/officeDocument/2006/relationships/hyperlink" Target="https://scholars.hkmu.edu.hk/en/publications/desistance-from-crime-among-chinese-delinquents-the-integrated-ef" TargetMode="External"/><Relationship Id="rId41" Type="http://schemas.openxmlformats.org/officeDocument/2006/relationships/hyperlink" Target="https://yungprodigy.org/" TargetMode="External"/><Relationship Id="rId54"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Users/hamedfarmand/Downloads/Algar,%20Seim.%20(2023).%20Six-year-old%20Kaia%20Rolle,%20was%20arrested%20during%202019,%20placed%20in%20zip%20ties%20at%20Lucious%20and%20Emma%20Nixon%20Academy%20charter%20school,%20Orlando,%20Florida.%20Grandmother,%20Meralyn%20Kirkland%20indicated%20Kia%20still%20suffers%20trauma." TargetMode="External"/><Relationship Id="rId23" Type="http://schemas.openxmlformats.org/officeDocument/2006/relationships/hyperlink" Target="https://quno.org/timeline/2017/3/quno-human-rights-council-focus-children-parents-facing-death-penalty-victims" TargetMode="External"/><Relationship Id="rId28" Type="http://schemas.openxmlformats.org/officeDocument/2006/relationships/hyperlink" Target="https://eprints.hud.ac.uk/id/eprint/18019/1/ChildrenOfPrisonersReport-final.pdf" TargetMode="External"/><Relationship Id="rId36" Type="http://schemas.openxmlformats.org/officeDocument/2006/relationships/hyperlink" Target="https://prisonreformtrust.org.uk/project/women-the-criminal-justice-system/child-impact-assessment-project/" TargetMode="External"/><Relationship Id="rId49" Type="http://schemas.openxmlformats.org/officeDocument/2006/relationships/hyperlink" Target="https://www.spso.org.uk/child-friendly-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24" ma:contentTypeDescription="Create a new document." ma:contentTypeScope="" ma:versionID="2fd66d7bbd13b3296c92783af5e8d9bc">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91196f719f95fdfbf79bef969e4b1cc6"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Category" minOccurs="0"/>
                <xsd:element ref="ns2:Doc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ilename"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8" nillable="true" ma:displayName="Contributor" ma:description="Who submitted this document?&#10;Click and enter the contributor's name" ma:format="Dropdown" ma:internalName="Contributor">
      <xsd:simpleType>
        <xsd:restriction base="dms:Text">
          <xsd:maxLength value="255"/>
        </xsd:restriction>
      </xsd:simpleType>
    </xsd:element>
    <xsd:element name="Category" ma:index="9" nillable="true" ma:displayName="Category" ma:format="Dropdown" ma:internalName="Category">
      <xsd:simpleType>
        <xsd:union memberTypes="dms:Text">
          <xsd:simpleType>
            <xsd:restriction base="dms:Choice">
              <xsd:enumeration value="States"/>
              <xsd:enumeration value="NHRIs"/>
              <xsd:enumeration value="UN entities"/>
              <xsd:enumeration value="Regional mechanism"/>
              <xsd:enumeration value="National mechanism"/>
              <xsd:enumeration value="CSOs"/>
              <xsd:enumeration value="Private sector"/>
              <xsd:enumeration value="Academia"/>
              <xsd:enumeration value="Individuals"/>
            </xsd:restriction>
          </xsd:simpleType>
        </xsd:union>
      </xsd:simpleType>
    </xsd:element>
    <xsd:element name="Doctype" ma:index="10" nillable="true" ma:displayName="Doc type" ma:default="input" ma:format="Dropdown" ma:internalName="Doctyp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Filename" ma:index="17" nillable="true" ma:displayName="File name" ma:format="Dropdown" ma:internalName="Filename">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d42e65b2-cf21-49c1-b27d-d23f90380c0e">Other stakeholders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International Coalition for the Children of Incarcerated Parents</Contributor>
  </documentManagement>
</p:properties>
</file>

<file path=customXml/itemProps1.xml><?xml version="1.0" encoding="utf-8"?>
<ds:datastoreItem xmlns:ds="http://schemas.openxmlformats.org/officeDocument/2006/customXml" ds:itemID="{D54D26B7-D151-4413-A2C4-B405B528CEE2}"/>
</file>

<file path=customXml/itemProps2.xml><?xml version="1.0" encoding="utf-8"?>
<ds:datastoreItem xmlns:ds="http://schemas.openxmlformats.org/officeDocument/2006/customXml" ds:itemID="{33B0157B-C7A9-4564-A1F3-0515E1BF3DB6}"/>
</file>

<file path=customXml/itemProps3.xml><?xml version="1.0" encoding="utf-8"?>
<ds:datastoreItem xmlns:ds="http://schemas.openxmlformats.org/officeDocument/2006/customXml" ds:itemID="{BC204B70-E3DF-408F-A925-E515418D3C04}"/>
</file>

<file path=docProps/app.xml><?xml version="1.0" encoding="utf-8"?>
<Properties xmlns="http://schemas.openxmlformats.org/officeDocument/2006/extended-properties" xmlns:vt="http://schemas.openxmlformats.org/officeDocument/2006/docPropsVTypes">
  <Template>Normal.dotm</Template>
  <TotalTime>61</TotalTime>
  <Pages>6</Pages>
  <Words>3160</Words>
  <Characters>18015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Nancy Loucks</cp:lastModifiedBy>
  <cp:revision>5</cp:revision>
  <dcterms:created xsi:type="dcterms:W3CDTF">2024-08-20T17:54:00Z</dcterms:created>
  <dcterms:modified xsi:type="dcterms:W3CDTF">2024-08-22T14:27:00Z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